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rPr>
          <w:rFonts w:asciiTheme="minorHAnsi" w:hAnsiTheme="minorHAnsi" w:cstheme="minorHAnsi"/>
          <w:color w:val="000000"/>
          <w:sz w:val="72"/>
          <w:szCs w:val="72"/>
        </w:rPr>
      </w:pPr>
      <w:r w:rsidRPr="006D5FC0">
        <w:rPr>
          <w:rFonts w:asciiTheme="minorHAnsi" w:hAnsiTheme="minorHAnsi" w:cstheme="minorHAnsi"/>
          <w:color w:val="000000"/>
          <w:sz w:val="72"/>
          <w:szCs w:val="72"/>
        </w:rPr>
        <w:t xml:space="preserve">BTEC Health and Social Care </w:t>
      </w:r>
    </w:p>
    <w:p w:rsidR="006D5FC0" w:rsidRP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rPr>
          <w:rFonts w:asciiTheme="minorHAnsi" w:hAnsiTheme="minorHAnsi" w:cstheme="minorHAnsi"/>
          <w:color w:val="000000"/>
          <w:sz w:val="55"/>
          <w:szCs w:val="55"/>
        </w:rPr>
      </w:pPr>
      <w:r w:rsidRPr="006D5FC0">
        <w:rPr>
          <w:rFonts w:asciiTheme="minorHAnsi" w:hAnsiTheme="minorHAnsi" w:cstheme="minorHAnsi"/>
          <w:color w:val="000000"/>
          <w:sz w:val="55"/>
          <w:szCs w:val="55"/>
        </w:rPr>
        <w:t xml:space="preserve">Bridging work </w: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Welcome to the HSC department. </w: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E562A">
        <w:rPr>
          <w:rFonts w:ascii="Calibri" w:eastAsia="Calibri" w:hAnsi="Calibri" w:cs="Calibri"/>
          <w:color w:val="000000"/>
          <w:sz w:val="28"/>
          <w:szCs w:val="28"/>
        </w:rPr>
        <w:t xml:space="preserve">The specification aims to encourage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students to develop an interest </w:t>
      </w:r>
      <w:r w:rsidRPr="00CE562A">
        <w:rPr>
          <w:rFonts w:ascii="Calibri" w:eastAsia="Calibri" w:hAnsi="Calibri" w:cs="Calibri"/>
          <w:color w:val="000000"/>
          <w:sz w:val="28"/>
          <w:szCs w:val="28"/>
        </w:rPr>
        <w:t>and understanding in health, early-y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ears care and education, social </w:t>
      </w:r>
      <w:r w:rsidRPr="00CE562A">
        <w:rPr>
          <w:rFonts w:ascii="Calibri" w:eastAsia="Calibri" w:hAnsi="Calibri" w:cs="Calibri"/>
          <w:color w:val="000000"/>
          <w:sz w:val="28"/>
          <w:szCs w:val="28"/>
        </w:rPr>
        <w:t>care and issues affecting the health 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nd social care sector. Students </w:t>
      </w:r>
      <w:r w:rsidRPr="00CE562A">
        <w:rPr>
          <w:rFonts w:ascii="Calibri" w:eastAsia="Calibri" w:hAnsi="Calibri" w:cs="Calibri"/>
          <w:color w:val="000000"/>
          <w:sz w:val="28"/>
          <w:szCs w:val="28"/>
        </w:rPr>
        <w:t>will develop skills that will 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nable them to make an effective </w:t>
      </w:r>
      <w:r w:rsidRPr="00CE562A">
        <w:rPr>
          <w:rFonts w:ascii="Calibri" w:eastAsia="Calibri" w:hAnsi="Calibri" w:cs="Calibri"/>
          <w:color w:val="000000"/>
          <w:sz w:val="28"/>
          <w:szCs w:val="28"/>
        </w:rPr>
        <w:t>contribution to the care sector including skills of res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earch, evaluation </w:t>
      </w:r>
      <w:r w:rsidRPr="00CE562A">
        <w:rPr>
          <w:rFonts w:ascii="Calibri" w:eastAsia="Calibri" w:hAnsi="Calibri" w:cs="Calibri"/>
          <w:color w:val="000000"/>
          <w:sz w:val="28"/>
          <w:szCs w:val="28"/>
        </w:rPr>
        <w:t>and problem-solving in a work related c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ontext. It also aims to prepare </w:t>
      </w:r>
      <w:r w:rsidRPr="00CE562A">
        <w:rPr>
          <w:rFonts w:ascii="Calibri" w:eastAsia="Calibri" w:hAnsi="Calibri" w:cs="Calibri"/>
          <w:color w:val="000000"/>
          <w:sz w:val="28"/>
          <w:szCs w:val="28"/>
        </w:rPr>
        <w:t>them for further study and training.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! </w: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58811D" wp14:editId="1F5E0C74">
            <wp:simplePos x="0" y="0"/>
            <wp:positionH relativeFrom="column">
              <wp:posOffset>2019585</wp:posOffset>
            </wp:positionH>
            <wp:positionV relativeFrom="paragraph">
              <wp:posOffset>63310</wp:posOffset>
            </wp:positionV>
            <wp:extent cx="1058545" cy="1501140"/>
            <wp:effectExtent l="0" t="0" r="8255" b="3810"/>
            <wp:wrapTight wrapText="bothSides">
              <wp:wrapPolygon edited="0">
                <wp:start x="0" y="0"/>
                <wp:lineTo x="0" y="21381"/>
                <wp:lineTo x="21380" y="21381"/>
                <wp:lineTo x="2138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tec hs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3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3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3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6" w:line="240" w:lineRule="auto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Specification link: Pearson</w: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BTEC Nationals Health and Social Care (2016)</w: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hyperlink r:id="rId5" w:history="1">
        <w:r>
          <w:rPr>
            <w:rStyle w:val="Hyperlink"/>
          </w:rPr>
          <w:t>BTEC Nationals | Health and Social Care (2016) | Pearson qualifications</w:t>
        </w:r>
      </w:hyperlink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You are expected </w:t>
      </w:r>
      <w:r w:rsidR="001D2AAC">
        <w:rPr>
          <w:rFonts w:ascii="Calibri" w:eastAsia="Calibri" w:hAnsi="Calibri" w:cs="Calibri"/>
          <w:color w:val="000000"/>
          <w:sz w:val="28"/>
          <w:szCs w:val="28"/>
        </w:rPr>
        <w:t>to complete all of this booklet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 xml:space="preserve">. You can also type the work if you prefer (although hand written is just fine)  </w: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Contact:  </w: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Mrs </w:t>
      </w:r>
      <w:r>
        <w:rPr>
          <w:rFonts w:ascii="Calibri" w:eastAsia="Calibri" w:hAnsi="Calibri" w:cs="Calibri"/>
          <w:sz w:val="31"/>
          <w:szCs w:val="31"/>
        </w:rPr>
        <w:t>O’Keeffe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>s.okeeffe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@bishopwalsh.net </w:t>
      </w:r>
    </w:p>
    <w:p w:rsidR="006D5FC0" w:rsidRDefault="006D5FC0" w:rsidP="006D5FC0"/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rPr>
          <w:rFonts w:asciiTheme="minorHAnsi" w:hAnsiTheme="minorHAnsi" w:cstheme="minorHAnsi"/>
          <w:color w:val="000000"/>
          <w:sz w:val="72"/>
          <w:szCs w:val="72"/>
        </w:rPr>
      </w:pPr>
      <w:r w:rsidRPr="006D5FC0">
        <w:rPr>
          <w:rFonts w:asciiTheme="minorHAnsi" w:hAnsiTheme="minorHAnsi" w:cstheme="minorHAnsi"/>
          <w:color w:val="000000"/>
          <w:sz w:val="72"/>
          <w:szCs w:val="72"/>
        </w:rPr>
        <w:lastRenderedPageBreak/>
        <w:t xml:space="preserve">BTEC Health and Social Care </w: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Theme="minorHAnsi" w:hAnsiTheme="minorHAnsi" w:cstheme="minorHAnsi"/>
          <w:color w:val="000000"/>
          <w:sz w:val="55"/>
          <w:szCs w:val="55"/>
        </w:rPr>
      </w:pPr>
      <w:r>
        <w:rPr>
          <w:rFonts w:asciiTheme="minorHAnsi" w:hAnsiTheme="minorHAnsi" w:cstheme="minorHAnsi"/>
          <w:color w:val="000000"/>
          <w:sz w:val="55"/>
          <w:szCs w:val="55"/>
        </w:rPr>
        <w:t>What will you study?</w:t>
      </w:r>
      <w:r w:rsidR="000710B7" w:rsidRPr="000710B7">
        <w:rPr>
          <w:b/>
          <w:noProof/>
          <w:color w:val="000000"/>
          <w:sz w:val="31"/>
          <w:szCs w:val="31"/>
        </w:rPr>
        <w:t xml:space="preserve"> </w:t>
      </w:r>
    </w:p>
    <w:p w:rsidR="006D5FC0" w:rsidRDefault="000710B7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Theme="minorHAnsi" w:hAnsiTheme="minorHAnsi" w:cstheme="minorHAnsi"/>
          <w:color w:val="000000"/>
          <w:sz w:val="55"/>
          <w:szCs w:val="55"/>
        </w:rPr>
      </w:pPr>
      <w:r>
        <w:rPr>
          <w:b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3F83E" wp14:editId="20E7255D">
                <wp:simplePos x="0" y="0"/>
                <wp:positionH relativeFrom="margin">
                  <wp:posOffset>5301577</wp:posOffset>
                </wp:positionH>
                <wp:positionV relativeFrom="paragraph">
                  <wp:posOffset>508332</wp:posOffset>
                </wp:positionV>
                <wp:extent cx="191069" cy="300384"/>
                <wp:effectExtent l="0" t="0" r="76200" b="615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9" cy="3003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2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7.45pt;margin-top:40.05pt;width:15.0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650B8" wp14:editId="2DD36C80">
                <wp:simplePos x="0" y="0"/>
                <wp:positionH relativeFrom="column">
                  <wp:posOffset>4646911</wp:posOffset>
                </wp:positionH>
                <wp:positionV relativeFrom="paragraph">
                  <wp:posOffset>481434</wp:posOffset>
                </wp:positionV>
                <wp:extent cx="109182" cy="245223"/>
                <wp:effectExtent l="38100" t="0" r="24765" b="596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182" cy="2452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4415" id="Straight Arrow Connector 8" o:spid="_x0000_s1026" type="#_x0000_t32" style="position:absolute;margin-left:365.9pt;margin-top:37.9pt;width:8.6pt;height:19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1D025" wp14:editId="5D1ADA01">
                <wp:simplePos x="0" y="0"/>
                <wp:positionH relativeFrom="column">
                  <wp:posOffset>1507802</wp:posOffset>
                </wp:positionH>
                <wp:positionV relativeFrom="paragraph">
                  <wp:posOffset>508493</wp:posOffset>
                </wp:positionV>
                <wp:extent cx="123104" cy="218421"/>
                <wp:effectExtent l="0" t="0" r="67945" b="488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04" cy="2184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9082" id="Straight Arrow Connector 7" o:spid="_x0000_s1026" type="#_x0000_t32" style="position:absolute;margin-left:118.7pt;margin-top:40.05pt;width:9.7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1098644</wp:posOffset>
                </wp:positionH>
                <wp:positionV relativeFrom="paragraph">
                  <wp:posOffset>494845</wp:posOffset>
                </wp:positionV>
                <wp:extent cx="122830" cy="218421"/>
                <wp:effectExtent l="38100" t="0" r="29845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30" cy="218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4D55" id="Straight Arrow Connector 6" o:spid="_x0000_s1026" type="#_x0000_t32" style="position:absolute;margin-left:86.5pt;margin-top:38.95pt;width:9.65pt;height:17.2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Pr="006D5FC0">
        <w:rPr>
          <w:b/>
          <w:noProof/>
          <w:color w:val="000000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609EFD" wp14:editId="47C03E94">
                <wp:simplePos x="0" y="0"/>
                <wp:positionH relativeFrom="margin">
                  <wp:posOffset>5028575</wp:posOffset>
                </wp:positionH>
                <wp:positionV relativeFrom="paragraph">
                  <wp:posOffset>808659</wp:posOffset>
                </wp:positionV>
                <wp:extent cx="1800225" cy="1404620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53" w:rsidRPr="000710B7" w:rsidRDefault="003E7E53" w:rsidP="000710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  <w:b/>
                              </w:rPr>
                              <w:t>Unit 11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Psychological perspectives -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710B7">
                              <w:rPr>
                                <w:rFonts w:asciiTheme="minorHAnsi" w:hAnsiTheme="minorHAnsi" w:cstheme="minorHAnsi"/>
                              </w:rPr>
                              <w:t>students will learn about the different</w:t>
                            </w:r>
                          </w:p>
                          <w:p w:rsidR="003E7E53" w:rsidRPr="000710B7" w:rsidRDefault="003E7E53" w:rsidP="000710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</w:rPr>
                              <w:t>psychological perspectives that have been put forward and how these</w:t>
                            </w:r>
                          </w:p>
                          <w:p w:rsidR="003E7E53" w:rsidRPr="000710B7" w:rsidRDefault="003E7E53" w:rsidP="000710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</w:rPr>
                              <w:t>approaches have influenced thinking and practices in meeting and</w:t>
                            </w:r>
                          </w:p>
                          <w:p w:rsidR="003E7E53" w:rsidRPr="000710B7" w:rsidRDefault="003E7E53" w:rsidP="000710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</w:rPr>
                              <w:t>supporting service user needs. Students will explore some key ideas</w:t>
                            </w:r>
                          </w:p>
                          <w:p w:rsidR="003E7E53" w:rsidRPr="000710B7" w:rsidRDefault="003E7E53" w:rsidP="000710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</w:rPr>
                              <w:t>that will give you a good understanding of how the mind develops,</w:t>
                            </w:r>
                          </w:p>
                          <w:p w:rsidR="003E7E53" w:rsidRPr="000710B7" w:rsidRDefault="003E7E53" w:rsidP="000710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</w:rPr>
                              <w:t>and the factors that influence development and behaviours. This</w:t>
                            </w:r>
                          </w:p>
                          <w:p w:rsidR="003E7E53" w:rsidRPr="000710B7" w:rsidRDefault="003E7E53" w:rsidP="000710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</w:rPr>
                              <w:t>knowledge is useful in developing your understanding of how these</w:t>
                            </w:r>
                          </w:p>
                          <w:p w:rsidR="003E7E53" w:rsidRPr="000710B7" w:rsidRDefault="003E7E53" w:rsidP="000710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</w:rPr>
                              <w:t>perspectives have formed the basis of different techniques to manage</w:t>
                            </w:r>
                          </w:p>
                          <w:p w:rsidR="003E7E53" w:rsidRPr="000710B7" w:rsidRDefault="003E7E53" w:rsidP="000710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</w:rPr>
                              <w:t>behaviours, and the therapeutic and other interventions used in the</w:t>
                            </w:r>
                          </w:p>
                          <w:p w:rsidR="003E7E53" w:rsidRPr="006D5FC0" w:rsidRDefault="003E7E53" w:rsidP="000710B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</w:rPr>
                              <w:t>health and social care sector.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09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95pt;margin-top:63.65pt;width:14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">
                <v:textbox style="mso-fit-shape-to-text:t">
                  <w:txbxContent>
                    <w:p w:rsidR="003E7E53" w:rsidRPr="000710B7" w:rsidRDefault="003E7E53" w:rsidP="000710B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  <w:b/>
                        </w:rPr>
                        <w:t>Unit 11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Psychological perspectives -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710B7">
                        <w:rPr>
                          <w:rFonts w:asciiTheme="minorHAnsi" w:hAnsiTheme="minorHAnsi" w:cstheme="minorHAnsi"/>
                        </w:rPr>
                        <w:t>students will learn about the different</w:t>
                      </w:r>
                    </w:p>
                    <w:p w:rsidR="003E7E53" w:rsidRPr="000710B7" w:rsidRDefault="003E7E53" w:rsidP="000710B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</w:rPr>
                        <w:t>psychological perspectives that have been put forward and how these</w:t>
                      </w:r>
                    </w:p>
                    <w:p w:rsidR="003E7E53" w:rsidRPr="000710B7" w:rsidRDefault="003E7E53" w:rsidP="000710B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</w:rPr>
                        <w:t>approaches have influenced thinking and practices in meeting and</w:t>
                      </w:r>
                    </w:p>
                    <w:p w:rsidR="003E7E53" w:rsidRPr="000710B7" w:rsidRDefault="003E7E53" w:rsidP="000710B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</w:rPr>
                        <w:t>supporting service user needs. Students will explore some key ideas</w:t>
                      </w:r>
                    </w:p>
                    <w:p w:rsidR="003E7E53" w:rsidRPr="000710B7" w:rsidRDefault="003E7E53" w:rsidP="000710B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</w:rPr>
                        <w:t>that will give you a good understanding of how the mind develops,</w:t>
                      </w:r>
                    </w:p>
                    <w:p w:rsidR="003E7E53" w:rsidRPr="000710B7" w:rsidRDefault="003E7E53" w:rsidP="000710B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</w:rPr>
                        <w:t>and the factors that influence development and behaviours. This</w:t>
                      </w:r>
                    </w:p>
                    <w:p w:rsidR="003E7E53" w:rsidRPr="000710B7" w:rsidRDefault="003E7E53" w:rsidP="000710B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</w:rPr>
                        <w:t>knowledge is useful in developing your understanding of how these</w:t>
                      </w:r>
                    </w:p>
                    <w:p w:rsidR="003E7E53" w:rsidRPr="000710B7" w:rsidRDefault="003E7E53" w:rsidP="000710B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</w:rPr>
                        <w:t>perspectives have formed the basis of different techniques to manage</w:t>
                      </w:r>
                    </w:p>
                    <w:p w:rsidR="003E7E53" w:rsidRPr="000710B7" w:rsidRDefault="003E7E53" w:rsidP="000710B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</w:rPr>
                        <w:t>behaviours, and the therapeutic and other interventions used in the</w:t>
                      </w:r>
                    </w:p>
                    <w:p w:rsidR="003E7E53" w:rsidRPr="006D5FC0" w:rsidRDefault="003E7E53" w:rsidP="000710B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</w:rPr>
                        <w:t>health and social care sector.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FC0">
        <w:rPr>
          <w:b/>
          <w:noProof/>
          <w:color w:val="000000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7FA8B8" wp14:editId="7B786817">
                <wp:simplePos x="0" y="0"/>
                <wp:positionH relativeFrom="margin">
                  <wp:posOffset>3336347</wp:posOffset>
                </wp:positionH>
                <wp:positionV relativeFrom="paragraph">
                  <wp:posOffset>808336</wp:posOffset>
                </wp:positionV>
                <wp:extent cx="1501140" cy="1404620"/>
                <wp:effectExtent l="0" t="0" r="2286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  <w:b/>
                              </w:rPr>
                              <w:t>Unit 2 Working in Health and Social Care</w:t>
                            </w: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 xml:space="preserve"> - students explore what it is</w:t>
                            </w:r>
                          </w:p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like to work in the health and social care sector, including the roles</w:t>
                            </w:r>
                          </w:p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and responsibilities of workers and organisations. This unit will be</w:t>
                            </w:r>
                          </w:p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assessed through one examination of 80 marks lasting 1 hour and 30</w:t>
                            </w:r>
                          </w:p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minutes. Students will be assessed through a number of short- and</w:t>
                            </w:r>
                          </w:p>
                          <w:p w:rsidR="003E7E53" w:rsidRPr="006D5FC0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long-answer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FA8B8" id="_x0000_s1027" type="#_x0000_t202" style="position:absolute;margin-left:262.7pt;margin-top:63.65pt;width:118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">
                <v:textbox style="mso-fit-shape-to-text:t">
                  <w:txbxContent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  <w:b/>
                        </w:rPr>
                        <w:t>Unit 2 Working in Health and Social Care</w:t>
                      </w:r>
                      <w:r w:rsidRPr="00DD3266">
                        <w:rPr>
                          <w:rFonts w:asciiTheme="minorHAnsi" w:hAnsiTheme="minorHAnsi" w:cstheme="minorHAnsi"/>
                        </w:rPr>
                        <w:t xml:space="preserve"> - students explore what it is</w:t>
                      </w:r>
                    </w:p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like to work in the health and social care sector, including the roles</w:t>
                      </w:r>
                    </w:p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and responsibilities of workers and organisations. This unit will be</w:t>
                      </w:r>
                    </w:p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assessed through one examination of 80 marks lasting 1 hour and 30</w:t>
                      </w:r>
                    </w:p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minutes. Students will be assessed through a number of short- and</w:t>
                      </w:r>
                    </w:p>
                    <w:p w:rsidR="003E7E53" w:rsidRPr="006D5FC0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long-answer questions.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FC0">
        <w:rPr>
          <w:b/>
          <w:noProof/>
          <w:color w:val="000000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3E44F9" wp14:editId="50E8DFCB">
                <wp:simplePos x="0" y="0"/>
                <wp:positionH relativeFrom="margin">
                  <wp:align>left</wp:align>
                </wp:positionH>
                <wp:positionV relativeFrom="paragraph">
                  <wp:posOffset>767715</wp:posOffset>
                </wp:positionV>
                <wp:extent cx="1446530" cy="140462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  <w:b/>
                              </w:rPr>
                              <w:t>Unit 1 Human Lifespan</w:t>
                            </w: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 xml:space="preserve"> development - students cover physical,</w:t>
                            </w:r>
                          </w:p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intellectual, emotional and social development across the human</w:t>
                            </w:r>
                          </w:p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lifespan, and the factors affecting development and the effects of</w:t>
                            </w:r>
                          </w:p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ageing. This unit will be assessed through one examination of 90</w:t>
                            </w:r>
                          </w:p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marks lasting 1 hour and 30 minutes. Students will be assessed</w:t>
                            </w:r>
                          </w:p>
                          <w:p w:rsidR="003E7E53" w:rsidRPr="006D5FC0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through a number of short - and long -answer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E44F9" id="_x0000_s1028" type="#_x0000_t202" style="position:absolute;margin-left:0;margin-top:60.45pt;width:113.9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">
                <v:textbox style="mso-fit-shape-to-text:t">
                  <w:txbxContent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  <w:b/>
                        </w:rPr>
                        <w:t>Unit 1 Human Lifespan</w:t>
                      </w:r>
                      <w:r w:rsidRPr="00DD3266">
                        <w:rPr>
                          <w:rFonts w:asciiTheme="minorHAnsi" w:hAnsiTheme="minorHAnsi" w:cstheme="minorHAnsi"/>
                        </w:rPr>
                        <w:t xml:space="preserve"> development - students cover physical,</w:t>
                      </w:r>
                    </w:p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intellectual, emotional and social development across the human</w:t>
                      </w:r>
                    </w:p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lifespan, and the factors affecting development and the effects of</w:t>
                      </w:r>
                    </w:p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ageing. This unit will be assessed through one examination of 90</w:t>
                      </w:r>
                    </w:p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marks lasting 1 hour and 30 minutes. Students will be assessed</w:t>
                      </w:r>
                    </w:p>
                    <w:p w:rsidR="003E7E53" w:rsidRPr="006D5FC0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through a number of short - and long -answer questions.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FC0">
        <w:rPr>
          <w:b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A4278" wp14:editId="62B4D846">
                <wp:simplePos x="0" y="0"/>
                <wp:positionH relativeFrom="column">
                  <wp:posOffset>4258102</wp:posOffset>
                </wp:positionH>
                <wp:positionV relativeFrom="paragraph">
                  <wp:posOffset>228714</wp:posOffset>
                </wp:positionV>
                <wp:extent cx="1542197" cy="327546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327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7E53" w:rsidRPr="000710B7" w:rsidRDefault="003E7E53" w:rsidP="006D5F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0710B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Year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A4278" id="Text Box 5" o:spid="_x0000_s1029" type="#_x0000_t202" style="position:absolute;margin-left:335.3pt;margin-top:18pt;width:121.45pt;height:2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" fillcolor="window" stroked="f" strokeweight=".5pt">
                <v:textbox>
                  <w:txbxContent>
                    <w:p w:rsidR="003E7E53" w:rsidRPr="000710B7" w:rsidRDefault="003E7E53" w:rsidP="006D5F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0710B7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Year 13</w:t>
                      </w:r>
                    </w:p>
                  </w:txbxContent>
                </v:textbox>
              </v:shape>
            </w:pict>
          </mc:Fallback>
        </mc:AlternateContent>
      </w:r>
      <w:r w:rsidR="006D5FC0">
        <w:rPr>
          <w:b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9D7BC" wp14:editId="16362D21">
                <wp:simplePos x="0" y="0"/>
                <wp:positionH relativeFrom="column">
                  <wp:posOffset>580030</wp:posOffset>
                </wp:positionH>
                <wp:positionV relativeFrom="paragraph">
                  <wp:posOffset>221890</wp:posOffset>
                </wp:positionV>
                <wp:extent cx="1542197" cy="327546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7E53" w:rsidRPr="00DD3266" w:rsidRDefault="003E7E53" w:rsidP="006D5F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Year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9D7BC" id="Text Box 4" o:spid="_x0000_s1030" type="#_x0000_t202" style="position:absolute;margin-left:45.65pt;margin-top:17.45pt;width:121.45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" fillcolor="white [3201]" stroked="f" strokeweight=".5pt">
                <v:textbox>
                  <w:txbxContent>
                    <w:p w:rsidR="003E7E53" w:rsidRPr="00DD3266" w:rsidRDefault="003E7E53" w:rsidP="006D5F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Year 12</w:t>
                      </w:r>
                    </w:p>
                  </w:txbxContent>
                </v:textbox>
              </v:shape>
            </w:pict>
          </mc:Fallback>
        </mc:AlternateContent>
      </w:r>
    </w:p>
    <w:p w:rsidR="006D5FC0" w:rsidRDefault="000710B7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rPr>
          <w:b/>
          <w:color w:val="000000"/>
          <w:sz w:val="31"/>
          <w:szCs w:val="31"/>
        </w:rPr>
      </w:pPr>
      <w:r w:rsidRPr="006D5FC0">
        <w:rPr>
          <w:b/>
          <w:noProof/>
          <w:color w:val="000000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A16E9" wp14:editId="0C2D9C0D">
                <wp:simplePos x="0" y="0"/>
                <wp:positionH relativeFrom="margin">
                  <wp:posOffset>1644015</wp:posOffset>
                </wp:positionH>
                <wp:positionV relativeFrom="paragraph">
                  <wp:posOffset>127000</wp:posOffset>
                </wp:positionV>
                <wp:extent cx="1541780" cy="1404620"/>
                <wp:effectExtent l="0" t="0" r="2032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  <w:b/>
                              </w:rPr>
                              <w:t>Unit 5 Meeting Individual</w:t>
                            </w: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710B7">
                              <w:rPr>
                                <w:rFonts w:asciiTheme="minorHAnsi" w:hAnsiTheme="minorHAnsi" w:cstheme="minorHAnsi"/>
                                <w:b/>
                              </w:rPr>
                              <w:t>Care and Support Needs</w:t>
                            </w: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 xml:space="preserve"> - students focus</w:t>
                            </w:r>
                          </w:p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on the principles and practicalities that underpin meeting individuals’</w:t>
                            </w:r>
                          </w:p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care and support needs, which are the foundation of all the care</w:t>
                            </w:r>
                          </w:p>
                          <w:p w:rsidR="003E7E53" w:rsidRPr="00DD3266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disciplines. This unit will be particularly useful for those intending to</w:t>
                            </w:r>
                          </w:p>
                          <w:p w:rsidR="003E7E53" w:rsidRPr="006D5FC0" w:rsidRDefault="003E7E53" w:rsidP="00DD32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pursue a career in social care or healt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hcare, for instance as a social </w:t>
                            </w:r>
                            <w:r w:rsidRPr="00DD3266">
                              <w:rPr>
                                <w:rFonts w:asciiTheme="minorHAnsi" w:hAnsiTheme="minorHAnsi" w:cstheme="minorHAnsi"/>
                              </w:rPr>
                              <w:t>worker or health visitors, practice nurse or occupational therapist.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A16E9" id="_x0000_s1031" type="#_x0000_t202" style="position:absolute;margin-left:129.45pt;margin-top:10pt;width:12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">
                <v:textbox style="mso-fit-shape-to-text:t">
                  <w:txbxContent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  <w:b/>
                        </w:rPr>
                        <w:t>Unit 5 Meeting Individual</w:t>
                      </w:r>
                      <w:r w:rsidRPr="00DD326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710B7">
                        <w:rPr>
                          <w:rFonts w:asciiTheme="minorHAnsi" w:hAnsiTheme="minorHAnsi" w:cstheme="minorHAnsi"/>
                          <w:b/>
                        </w:rPr>
                        <w:t>Care and Support Needs</w:t>
                      </w:r>
                      <w:r w:rsidRPr="00DD3266">
                        <w:rPr>
                          <w:rFonts w:asciiTheme="minorHAnsi" w:hAnsiTheme="minorHAnsi" w:cstheme="minorHAnsi"/>
                        </w:rPr>
                        <w:t xml:space="preserve"> - students focus</w:t>
                      </w:r>
                    </w:p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on the principles and practicalities that underpin meeting individuals’</w:t>
                      </w:r>
                    </w:p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care and support needs, which are the foundation of all the care</w:t>
                      </w:r>
                    </w:p>
                    <w:p w:rsidR="003E7E53" w:rsidRPr="00DD3266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disciplines. This unit will be particularly useful for those intending to</w:t>
                      </w:r>
                    </w:p>
                    <w:p w:rsidR="003E7E53" w:rsidRPr="006D5FC0" w:rsidRDefault="003E7E53" w:rsidP="00DD32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3266">
                        <w:rPr>
                          <w:rFonts w:asciiTheme="minorHAnsi" w:hAnsiTheme="minorHAnsi" w:cstheme="minorHAnsi"/>
                        </w:rPr>
                        <w:t>pursue a career in social care or healt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hcare, for instance as a social </w:t>
                      </w:r>
                      <w:r w:rsidRPr="00DD3266">
                        <w:rPr>
                          <w:rFonts w:asciiTheme="minorHAnsi" w:hAnsiTheme="minorHAnsi" w:cstheme="minorHAnsi"/>
                        </w:rPr>
                        <w:t>worker or health visitors, practice nurse or occupational therapist.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rPr>
          <w:b/>
          <w:color w:val="000000"/>
          <w:sz w:val="31"/>
          <w:szCs w:val="31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rPr>
          <w:b/>
          <w:color w:val="000000"/>
          <w:sz w:val="31"/>
          <w:szCs w:val="31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rPr>
          <w:b/>
          <w:color w:val="000000"/>
          <w:sz w:val="31"/>
          <w:szCs w:val="31"/>
        </w:rPr>
      </w:pPr>
    </w:p>
    <w:p w:rsidR="00DD3266" w:rsidRDefault="00DD3266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rPr>
          <w:b/>
          <w:color w:val="000000"/>
          <w:sz w:val="31"/>
          <w:szCs w:val="31"/>
        </w:rPr>
      </w:pPr>
    </w:p>
    <w:p w:rsidR="00DD3266" w:rsidRDefault="00DD3266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rPr>
          <w:b/>
          <w:color w:val="000000"/>
          <w:sz w:val="31"/>
          <w:szCs w:val="31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lastRenderedPageBreak/>
        <w:t xml:space="preserve">Things to watch  </w: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Theme="minorHAnsi" w:hAnsiTheme="minorHAnsi" w:cstheme="minorHAnsi"/>
          <w:color w:val="000000"/>
          <w:sz w:val="55"/>
          <w:szCs w:val="55"/>
        </w:rPr>
      </w:pPr>
      <w:hyperlink r:id="rId6" w:history="1">
        <w:r>
          <w:rPr>
            <w:rStyle w:val="Hyperlink"/>
          </w:rPr>
          <w:t>(6) Health and Social Care BTEC National Unit 1 PIES Growth and Development across the Life Stages - YouTube</w:t>
        </w:r>
      </w:hyperlink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</w:pPr>
      <w:hyperlink r:id="rId7" w:history="1">
        <w:r>
          <w:rPr>
            <w:rStyle w:val="Hyperlink"/>
          </w:rPr>
          <w:t>(6) Factors That Influence the Growth and Development of a Child - YouTube</w:t>
        </w:r>
      </w:hyperlink>
      <w:r>
        <w:t xml:space="preserve"> </w:t>
      </w: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</w:pPr>
      <w:hyperlink r:id="rId8" w:history="1">
        <w:r>
          <w:rPr>
            <w:rStyle w:val="Hyperlink"/>
          </w:rPr>
          <w:t>(6) Unit 1: Human lifespan development - Genetic, Environment, Social factors (H&amp;SC BTEC Level 3) - YouTube</w:t>
        </w:r>
      </w:hyperlink>
      <w:r>
        <w:t xml:space="preserve"> </w:t>
      </w:r>
    </w:p>
    <w:p w:rsidR="00DD3266" w:rsidRDefault="00DD3266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</w:pPr>
      <w:hyperlink r:id="rId9" w:history="1">
        <w:r>
          <w:rPr>
            <w:rStyle w:val="Hyperlink"/>
          </w:rPr>
          <w:t>The Secret Life of 4 Year Olds | Channel 4</w:t>
        </w:r>
      </w:hyperlink>
      <w:r>
        <w:t xml:space="preserve"> </w:t>
      </w:r>
    </w:p>
    <w:p w:rsidR="006D5FC0" w:rsidRDefault="00DD3266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</w:pPr>
      <w:hyperlink r:id="rId10" w:history="1">
        <w:r>
          <w:rPr>
            <w:rStyle w:val="Hyperlink"/>
          </w:rPr>
          <w:t xml:space="preserve">(6) Fixing the health and social care crisis | Anastasia </w:t>
        </w:r>
        <w:proofErr w:type="spellStart"/>
        <w:r>
          <w:rPr>
            <w:rStyle w:val="Hyperlink"/>
          </w:rPr>
          <w:t>Perysinakis</w:t>
        </w:r>
        <w:proofErr w:type="spell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TEDxQueensUniversityBelfast</w:t>
        </w:r>
        <w:proofErr w:type="spellEnd"/>
        <w:r>
          <w:rPr>
            <w:rStyle w:val="Hyperlink"/>
          </w:rPr>
          <w:t xml:space="preserve"> - YouTube</w:t>
        </w:r>
      </w:hyperlink>
      <w:r>
        <w:t xml:space="preserve"> </w:t>
      </w:r>
    </w:p>
    <w:p w:rsidR="00DD3266" w:rsidRDefault="00DD3266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</w:pPr>
      <w:hyperlink r:id="rId11" w:history="1">
        <w:r>
          <w:rPr>
            <w:rStyle w:val="Hyperlink"/>
          </w:rPr>
          <w:t>BBC One - Panorama, Crisis in Care - Part One: Who Cares</w:t>
        </w:r>
      </w:hyperlink>
      <w:r>
        <w:t xml:space="preserve"> </w:t>
      </w:r>
    </w:p>
    <w:p w:rsidR="00DD3266" w:rsidRDefault="00DD3266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</w:pPr>
    </w:p>
    <w:p w:rsidR="00287B87" w:rsidRDefault="00287B87" w:rsidP="00287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Things to listen to </w:t>
      </w:r>
    </w:p>
    <w:p w:rsidR="00287B87" w:rsidRPr="00287B87" w:rsidRDefault="00287B87" w:rsidP="00287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rPr>
          <w:rFonts w:asciiTheme="minorHAnsi" w:hAnsiTheme="minorHAnsi" w:cstheme="minorHAnsi"/>
          <w:color w:val="000000"/>
          <w:sz w:val="28"/>
          <w:szCs w:val="31"/>
        </w:rPr>
      </w:pPr>
      <w:r w:rsidRPr="00287B87">
        <w:rPr>
          <w:rFonts w:asciiTheme="minorHAnsi" w:hAnsiTheme="minorHAnsi" w:cstheme="minorHAnsi"/>
          <w:color w:val="000000"/>
          <w:sz w:val="28"/>
          <w:szCs w:val="31"/>
        </w:rPr>
        <w:t xml:space="preserve">Ethics podcast </w:t>
      </w:r>
    </w:p>
    <w:p w:rsidR="00287B87" w:rsidRDefault="00287B87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</w:pPr>
      <w:hyperlink r:id="rId12" w:history="1">
        <w:r>
          <w:rPr>
            <w:rStyle w:val="Hyperlink"/>
          </w:rPr>
          <w:t>Player FM - Internet Radio Done Right</w:t>
        </w:r>
      </w:hyperlink>
      <w:r>
        <w:t xml:space="preserve"> </w:t>
      </w:r>
    </w:p>
    <w:p w:rsidR="00287B87" w:rsidRPr="00287B87" w:rsidRDefault="00287B87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Theme="minorHAnsi" w:hAnsiTheme="minorHAnsi" w:cstheme="minorHAnsi"/>
          <w:sz w:val="28"/>
          <w:szCs w:val="28"/>
        </w:rPr>
      </w:pPr>
      <w:r w:rsidRPr="00287B87">
        <w:rPr>
          <w:rFonts w:asciiTheme="minorHAnsi" w:hAnsiTheme="minorHAnsi" w:cstheme="minorHAnsi"/>
          <w:sz w:val="28"/>
          <w:szCs w:val="28"/>
        </w:rPr>
        <w:t xml:space="preserve">Nurse talks </w:t>
      </w:r>
    </w:p>
    <w:p w:rsidR="00287B87" w:rsidRDefault="00287B87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</w:pPr>
      <w:hyperlink r:id="rId13" w:history="1">
        <w:r>
          <w:rPr>
            <w:rStyle w:val="Hyperlink"/>
          </w:rPr>
          <w:t>Player FM - Internet Radio Done Right</w:t>
        </w:r>
      </w:hyperlink>
      <w:r>
        <w:t xml:space="preserve"> </w:t>
      </w:r>
    </w:p>
    <w:p w:rsidR="00287B87" w:rsidRPr="00287B87" w:rsidRDefault="00287B87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Theme="minorHAnsi" w:hAnsiTheme="minorHAnsi" w:cstheme="minorHAnsi"/>
          <w:sz w:val="28"/>
          <w:szCs w:val="28"/>
        </w:rPr>
      </w:pPr>
      <w:r w:rsidRPr="00287B87">
        <w:rPr>
          <w:rFonts w:asciiTheme="minorHAnsi" w:hAnsiTheme="minorHAnsi" w:cstheme="minorHAnsi"/>
          <w:sz w:val="28"/>
          <w:szCs w:val="28"/>
        </w:rPr>
        <w:t xml:space="preserve">Let’s talk about care </w:t>
      </w:r>
    </w:p>
    <w:p w:rsidR="00287B87" w:rsidRPr="00287B87" w:rsidRDefault="00287B87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</w:pPr>
      <w:hyperlink r:id="rId14" w:history="1">
        <w:r>
          <w:rPr>
            <w:rStyle w:val="Hyperlink"/>
          </w:rPr>
          <w:t>Player FM - Internet Radio Done Right</w:t>
        </w:r>
      </w:hyperlink>
    </w:p>
    <w:p w:rsidR="006D5FC0" w:rsidRPr="00287B87" w:rsidRDefault="00287B87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287B87">
        <w:rPr>
          <w:rFonts w:ascii="Calibri" w:eastAsia="Calibri" w:hAnsi="Calibri" w:cs="Calibri"/>
          <w:color w:val="000000"/>
          <w:sz w:val="28"/>
          <w:szCs w:val="28"/>
        </w:rPr>
        <w:t xml:space="preserve">Communication in Health and Social Care </w:t>
      </w:r>
    </w:p>
    <w:p w:rsidR="00287B87" w:rsidRDefault="00287B87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="Calibri" w:eastAsia="Calibri" w:hAnsi="Calibri" w:cs="Calibri"/>
          <w:color w:val="000000"/>
          <w:sz w:val="31"/>
          <w:szCs w:val="31"/>
        </w:rPr>
      </w:pPr>
      <w:hyperlink r:id="rId15" w:history="1">
        <w:r>
          <w:rPr>
            <w:rStyle w:val="Hyperlink"/>
          </w:rPr>
          <w:t>Player FM - Internet Radio Done Right</w:t>
        </w:r>
      </w:hyperlink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="Calibri" w:eastAsia="Calibri" w:hAnsi="Calibri" w:cs="Calibri"/>
          <w:color w:val="000000"/>
          <w:sz w:val="31"/>
          <w:szCs w:val="31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="Calibri" w:eastAsia="Calibri" w:hAnsi="Calibri" w:cs="Calibri"/>
          <w:color w:val="000000"/>
          <w:sz w:val="31"/>
          <w:szCs w:val="31"/>
        </w:rPr>
      </w:pPr>
    </w:p>
    <w:p w:rsidR="006D5FC0" w:rsidRDefault="006D5FC0" w:rsidP="006D5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="Calibri" w:eastAsia="Calibri" w:hAnsi="Calibri" w:cs="Calibri"/>
          <w:color w:val="000000"/>
          <w:sz w:val="31"/>
          <w:szCs w:val="31"/>
        </w:rPr>
      </w:pPr>
    </w:p>
    <w:p w:rsidR="0073332B" w:rsidRDefault="0073332B"/>
    <w:p w:rsidR="00287B87" w:rsidRDefault="00287B87"/>
    <w:p w:rsidR="00287B87" w:rsidRDefault="00287B87"/>
    <w:p w:rsidR="00287B87" w:rsidRDefault="00287B87"/>
    <w:p w:rsidR="00287B87" w:rsidRDefault="00287B87"/>
    <w:p w:rsidR="00287B87" w:rsidRDefault="00287B87"/>
    <w:p w:rsidR="00287B87" w:rsidRDefault="00287B87" w:rsidP="00287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rPr>
          <w:rFonts w:asciiTheme="minorHAnsi" w:hAnsiTheme="minorHAnsi" w:cstheme="minorHAnsi"/>
          <w:color w:val="000000"/>
          <w:sz w:val="72"/>
          <w:szCs w:val="72"/>
        </w:rPr>
      </w:pPr>
      <w:r w:rsidRPr="006D5FC0">
        <w:rPr>
          <w:rFonts w:asciiTheme="minorHAnsi" w:hAnsiTheme="minorHAnsi" w:cstheme="minorHAnsi"/>
          <w:color w:val="000000"/>
          <w:sz w:val="72"/>
          <w:szCs w:val="72"/>
        </w:rPr>
        <w:lastRenderedPageBreak/>
        <w:t xml:space="preserve">BTEC Health and Social Care </w:t>
      </w:r>
    </w:p>
    <w:p w:rsidR="00287B87" w:rsidRDefault="001446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E5F12D" wp14:editId="4B62410F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67690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53" w:rsidRPr="001446D0" w:rsidRDefault="001446D0" w:rsidP="001446D0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1446D0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Role and responsibilities in health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5F12D" id="_x0000_s1032" type="#_x0000_t202" style="position:absolute;margin-left:0;margin-top:1.2pt;width:447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" stroked="f">
                <v:textbox style="mso-fit-shape-to-text:t">
                  <w:txbxContent>
                    <w:p w:rsidR="003E7E53" w:rsidRPr="001446D0" w:rsidRDefault="001446D0" w:rsidP="001446D0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1446D0">
                        <w:rPr>
                          <w:rFonts w:asciiTheme="minorHAnsi" w:hAnsiTheme="minorHAnsi" w:cstheme="minorHAnsi"/>
                          <w:sz w:val="32"/>
                        </w:rPr>
                        <w:t>Role and responsibilities in health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7E53" w:rsidRDefault="003E7E53"/>
    <w:p w:rsidR="003E7E53" w:rsidRDefault="003E7E53"/>
    <w:tbl>
      <w:tblPr>
        <w:tblStyle w:val="TableGrid"/>
        <w:tblpPr w:leftFromText="180" w:rightFromText="180" w:vertAnchor="text" w:tblpY="-116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b/>
              </w:rPr>
            </w:pPr>
            <w:r w:rsidRPr="001446D0">
              <w:rPr>
                <w:rFonts w:asciiTheme="minorHAnsi" w:hAnsiTheme="minorHAnsi" w:cstheme="minorHAnsi"/>
                <w:b/>
              </w:rPr>
              <w:t xml:space="preserve">Role </w:t>
            </w:r>
          </w:p>
        </w:tc>
        <w:tc>
          <w:tcPr>
            <w:tcW w:w="8051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b/>
              </w:rPr>
            </w:pPr>
            <w:r w:rsidRPr="001446D0">
              <w:rPr>
                <w:rFonts w:asciiTheme="minorHAnsi" w:hAnsiTheme="minorHAnsi" w:cstheme="minorHAnsi"/>
                <w:b/>
              </w:rPr>
              <w:t xml:space="preserve">Key medical and non-medical responsibilities </w:t>
            </w:r>
          </w:p>
        </w:tc>
      </w:tr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446D0">
              <w:rPr>
                <w:rFonts w:asciiTheme="minorHAnsi" w:hAnsiTheme="minorHAnsi" w:cstheme="minorHAnsi"/>
                <w:sz w:val="36"/>
                <w:szCs w:val="36"/>
              </w:rPr>
              <w:t>Doctors and specialist doctors</w:t>
            </w:r>
          </w:p>
        </w:tc>
        <w:tc>
          <w:tcPr>
            <w:tcW w:w="8051" w:type="dxa"/>
          </w:tcPr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446D0">
              <w:rPr>
                <w:rFonts w:asciiTheme="minorHAnsi" w:hAnsiTheme="minorHAnsi" w:cstheme="minorHAnsi"/>
                <w:sz w:val="36"/>
                <w:szCs w:val="36"/>
              </w:rPr>
              <w:t>Nurses</w:t>
            </w:r>
          </w:p>
        </w:tc>
        <w:tc>
          <w:tcPr>
            <w:tcW w:w="8051" w:type="dxa"/>
          </w:tcPr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446D0">
              <w:rPr>
                <w:rFonts w:asciiTheme="minorHAnsi" w:hAnsiTheme="minorHAnsi" w:cstheme="minorHAnsi"/>
                <w:sz w:val="36"/>
                <w:szCs w:val="36"/>
              </w:rPr>
              <w:t>Midwives</w:t>
            </w:r>
          </w:p>
        </w:tc>
        <w:tc>
          <w:tcPr>
            <w:tcW w:w="8051" w:type="dxa"/>
          </w:tcPr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446D0">
              <w:rPr>
                <w:rFonts w:asciiTheme="minorHAnsi" w:hAnsiTheme="minorHAnsi" w:cstheme="minorHAnsi"/>
                <w:sz w:val="36"/>
                <w:szCs w:val="36"/>
              </w:rPr>
              <w:t xml:space="preserve">Healthcare assistants </w:t>
            </w:r>
          </w:p>
        </w:tc>
        <w:tc>
          <w:tcPr>
            <w:tcW w:w="8051" w:type="dxa"/>
          </w:tcPr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446D0">
              <w:rPr>
                <w:rFonts w:asciiTheme="minorHAnsi" w:hAnsiTheme="minorHAnsi" w:cstheme="minorHAnsi"/>
                <w:sz w:val="36"/>
                <w:szCs w:val="36"/>
              </w:rPr>
              <w:t>Occupational therapists</w:t>
            </w:r>
          </w:p>
        </w:tc>
        <w:tc>
          <w:tcPr>
            <w:tcW w:w="8051" w:type="dxa"/>
          </w:tcPr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3E7E53" w:rsidRDefault="003E7E53"/>
    <w:p w:rsidR="003E7E53" w:rsidRDefault="003E7E53"/>
    <w:p w:rsidR="001446D0" w:rsidRDefault="001446D0" w:rsidP="00144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rPr>
          <w:rFonts w:asciiTheme="minorHAnsi" w:hAnsiTheme="minorHAnsi" w:cstheme="minorHAnsi"/>
          <w:color w:val="000000"/>
          <w:sz w:val="72"/>
          <w:szCs w:val="72"/>
        </w:rPr>
      </w:pPr>
      <w:r w:rsidRPr="006D5FC0">
        <w:rPr>
          <w:rFonts w:asciiTheme="minorHAnsi" w:hAnsiTheme="minorHAnsi" w:cstheme="minorHAnsi"/>
          <w:color w:val="000000"/>
          <w:sz w:val="72"/>
          <w:szCs w:val="72"/>
        </w:rPr>
        <w:t xml:space="preserve">BTEC Health and Social Care </w:t>
      </w:r>
    </w:p>
    <w:p w:rsidR="001446D0" w:rsidRDefault="001446D0" w:rsidP="001446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449EBF" wp14:editId="798AB603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67690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D0" w:rsidRPr="001446D0" w:rsidRDefault="001446D0" w:rsidP="001446D0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1446D0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Role and responsibilities 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social</w:t>
                            </w:r>
                            <w:r w:rsidRPr="001446D0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49EBF" id="_x0000_s1033" type="#_x0000_t202" style="position:absolute;margin-left:0;margin-top:1.2pt;width:447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" stroked="f">
                <v:textbox style="mso-fit-shape-to-text:t">
                  <w:txbxContent>
                    <w:p w:rsidR="001446D0" w:rsidRPr="001446D0" w:rsidRDefault="001446D0" w:rsidP="001446D0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1446D0">
                        <w:rPr>
                          <w:rFonts w:asciiTheme="minorHAnsi" w:hAnsiTheme="minorHAnsi" w:cstheme="minorHAnsi"/>
                          <w:sz w:val="32"/>
                        </w:rPr>
                        <w:t xml:space="preserve">Role and responsibilities in </w:t>
                      </w:r>
                      <w:r>
                        <w:rPr>
                          <w:rFonts w:asciiTheme="minorHAnsi" w:hAnsiTheme="minorHAnsi" w:cstheme="minorHAnsi"/>
                          <w:sz w:val="32"/>
                        </w:rPr>
                        <w:t>social</w:t>
                      </w:r>
                      <w:r w:rsidRPr="001446D0">
                        <w:rPr>
                          <w:rFonts w:asciiTheme="minorHAnsi" w:hAnsiTheme="minorHAnsi" w:cstheme="minorHAnsi"/>
                          <w:sz w:val="32"/>
                        </w:rPr>
                        <w:t xml:space="preserve">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7E53" w:rsidRDefault="003E7E53"/>
    <w:p w:rsidR="001446D0" w:rsidRDefault="001446D0"/>
    <w:tbl>
      <w:tblPr>
        <w:tblStyle w:val="TableGrid"/>
        <w:tblpPr w:leftFromText="180" w:rightFromText="180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b/>
              </w:rPr>
            </w:pPr>
            <w:r w:rsidRPr="001446D0">
              <w:rPr>
                <w:rFonts w:asciiTheme="minorHAnsi" w:hAnsiTheme="minorHAnsi" w:cstheme="minorHAnsi"/>
                <w:b/>
              </w:rPr>
              <w:t xml:space="preserve">Role </w:t>
            </w:r>
          </w:p>
        </w:tc>
        <w:tc>
          <w:tcPr>
            <w:tcW w:w="8051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Key responsibilities, skills, qualities and tasks</w:t>
            </w:r>
          </w:p>
        </w:tc>
      </w:tr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Care managers</w:t>
            </w:r>
          </w:p>
        </w:tc>
        <w:tc>
          <w:tcPr>
            <w:tcW w:w="8051" w:type="dxa"/>
          </w:tcPr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Care assistants </w:t>
            </w:r>
          </w:p>
        </w:tc>
        <w:tc>
          <w:tcPr>
            <w:tcW w:w="8051" w:type="dxa"/>
          </w:tcPr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Social workers</w:t>
            </w:r>
          </w:p>
        </w:tc>
        <w:tc>
          <w:tcPr>
            <w:tcW w:w="8051" w:type="dxa"/>
          </w:tcPr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Youth workers</w:t>
            </w:r>
            <w:r w:rsidRPr="001446D0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8051" w:type="dxa"/>
          </w:tcPr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1446D0" w:rsidTr="001446D0">
        <w:tc>
          <w:tcPr>
            <w:tcW w:w="2405" w:type="dxa"/>
          </w:tcPr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Support workers</w:t>
            </w:r>
          </w:p>
        </w:tc>
        <w:tc>
          <w:tcPr>
            <w:tcW w:w="8051" w:type="dxa"/>
          </w:tcPr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446D0" w:rsidRPr="001446D0" w:rsidRDefault="001446D0" w:rsidP="001446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1446D0" w:rsidRPr="001446D0" w:rsidRDefault="001446D0" w:rsidP="001446D0"/>
    <w:p w:rsidR="001446D0" w:rsidRPr="001446D0" w:rsidRDefault="001446D0" w:rsidP="001446D0"/>
    <w:p w:rsidR="001446D0" w:rsidRPr="001446D0" w:rsidRDefault="001446D0" w:rsidP="001446D0"/>
    <w:p w:rsidR="001446D0" w:rsidRDefault="001446D0" w:rsidP="00144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rPr>
          <w:rFonts w:asciiTheme="minorHAnsi" w:hAnsiTheme="minorHAnsi" w:cstheme="minorHAnsi"/>
          <w:color w:val="000000"/>
          <w:sz w:val="72"/>
          <w:szCs w:val="72"/>
        </w:rPr>
      </w:pPr>
      <w:r w:rsidRPr="006D5FC0">
        <w:rPr>
          <w:rFonts w:asciiTheme="minorHAnsi" w:hAnsiTheme="minorHAnsi" w:cstheme="minorHAnsi"/>
          <w:color w:val="000000"/>
          <w:sz w:val="72"/>
          <w:szCs w:val="72"/>
        </w:rPr>
        <w:lastRenderedPageBreak/>
        <w:t xml:space="preserve">BTEC Health and Social Care </w:t>
      </w:r>
    </w:p>
    <w:p w:rsidR="001446D0" w:rsidRPr="001446D0" w:rsidRDefault="001446D0" w:rsidP="001446D0">
      <w:pPr>
        <w:rPr>
          <w:rFonts w:asciiTheme="minorHAnsi" w:hAnsiTheme="minorHAnsi" w:cstheme="minorHAnsi"/>
          <w:sz w:val="32"/>
          <w:szCs w:val="32"/>
        </w:rPr>
      </w:pPr>
      <w:r w:rsidRPr="001446D0">
        <w:rPr>
          <w:rFonts w:asciiTheme="minorHAnsi" w:hAnsiTheme="minorHAnsi" w:cstheme="minorHAnsi"/>
          <w:sz w:val="32"/>
          <w:szCs w:val="32"/>
        </w:rPr>
        <w:t xml:space="preserve">Care based values </w:t>
      </w:r>
    </w:p>
    <w:p w:rsidR="001446D0" w:rsidRDefault="001A5885" w:rsidP="001446D0">
      <w:pPr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1A588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The </w:t>
      </w:r>
      <w:r w:rsidRPr="001A5885">
        <w:rPr>
          <w:rStyle w:val="Strong"/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care</w:t>
      </w:r>
      <w:r w:rsidRPr="001A588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 value base offers guidance, and sets standards, in three main areas of health and social care: Fostering (which means supporting and encouraging) equality and diversity Fostering people's rights and responsibilities Maintaining confidentiality of information</w:t>
      </w:r>
      <w:r w:rsidRPr="001A5885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.</w:t>
      </w:r>
    </w:p>
    <w:p w:rsidR="001A5885" w:rsidRPr="001A5885" w:rsidRDefault="001A5885" w:rsidP="001446D0">
      <w:pPr>
        <w:rPr>
          <w:rFonts w:asciiTheme="minorHAnsi" w:hAnsiTheme="minorHAnsi" w:cstheme="minorHAnsi"/>
          <w:sz w:val="28"/>
          <w:szCs w:val="28"/>
        </w:rPr>
      </w:pPr>
    </w:p>
    <w:p w:rsidR="001446D0" w:rsidRDefault="001A5885" w:rsidP="001446D0">
      <w:hyperlink r:id="rId16" w:history="1">
        <w:r>
          <w:rPr>
            <w:rStyle w:val="Hyperlink"/>
          </w:rPr>
          <w:t>(6) The Fundamental Shift to Value-Based Care - YouTube</w:t>
        </w:r>
      </w:hyperlink>
      <w:r>
        <w:t xml:space="preserve"> </w:t>
      </w:r>
    </w:p>
    <w:p w:rsidR="001A5885" w:rsidRDefault="001A5885" w:rsidP="001446D0"/>
    <w:p w:rsidR="001A5885" w:rsidRPr="001A5885" w:rsidRDefault="001A5885" w:rsidP="001446D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A5885">
        <w:rPr>
          <w:rFonts w:asciiTheme="minorHAnsi" w:hAnsiTheme="minorHAnsi" w:cstheme="minorHAnsi"/>
          <w:b/>
          <w:sz w:val="28"/>
          <w:szCs w:val="28"/>
          <w:u w:val="single"/>
        </w:rPr>
        <w:t xml:space="preserve">Identify and explain the care based values </w:t>
      </w:r>
    </w:p>
    <w:p w:rsidR="001446D0" w:rsidRPr="001A5885" w:rsidRDefault="001446D0" w:rsidP="001446D0">
      <w:pPr>
        <w:rPr>
          <w:rFonts w:asciiTheme="minorHAnsi" w:hAnsiTheme="minorHAnsi" w:cstheme="minorHAnsi"/>
          <w:sz w:val="28"/>
          <w:szCs w:val="28"/>
        </w:rPr>
      </w:pPr>
    </w:p>
    <w:p w:rsidR="001446D0" w:rsidRPr="001A5885" w:rsidRDefault="001A5885" w:rsidP="001446D0">
      <w:pPr>
        <w:tabs>
          <w:tab w:val="left" w:pos="3331"/>
        </w:tabs>
        <w:rPr>
          <w:sz w:val="32"/>
        </w:rPr>
      </w:pPr>
      <w:r w:rsidRPr="001A5885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6D0" w:rsidRPr="001A5885">
        <w:rPr>
          <w:sz w:val="32"/>
        </w:rPr>
        <w:tab/>
      </w:r>
    </w:p>
    <w:p w:rsidR="0099798E" w:rsidRDefault="0099798E" w:rsidP="009979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rPr>
          <w:rFonts w:asciiTheme="minorHAnsi" w:hAnsiTheme="minorHAnsi" w:cstheme="minorHAnsi"/>
          <w:color w:val="000000"/>
          <w:sz w:val="72"/>
          <w:szCs w:val="72"/>
        </w:rPr>
      </w:pPr>
      <w:r w:rsidRPr="006D5FC0">
        <w:rPr>
          <w:rFonts w:asciiTheme="minorHAnsi" w:hAnsiTheme="minorHAnsi" w:cstheme="minorHAnsi"/>
          <w:color w:val="000000"/>
          <w:sz w:val="72"/>
          <w:szCs w:val="72"/>
        </w:rPr>
        <w:lastRenderedPageBreak/>
        <w:t xml:space="preserve">BTEC Health and Social Care </w:t>
      </w:r>
    </w:p>
    <w:p w:rsidR="003E7E53" w:rsidRPr="001D2AAC" w:rsidRDefault="001D2AAC" w:rsidP="001446D0">
      <w:pPr>
        <w:tabs>
          <w:tab w:val="left" w:pos="3331"/>
        </w:tabs>
        <w:rPr>
          <w:rFonts w:asciiTheme="minorHAnsi" w:hAnsiTheme="minorHAnsi" w:cstheme="minorHAnsi"/>
          <w:b/>
          <w:sz w:val="28"/>
          <w:u w:val="single"/>
        </w:rPr>
      </w:pPr>
      <w:r w:rsidRPr="001D2AAC">
        <w:rPr>
          <w:rFonts w:asciiTheme="minorHAnsi" w:hAnsiTheme="minorHAnsi" w:cstheme="minorHAnsi"/>
          <w:b/>
          <w:sz w:val="28"/>
          <w:u w:val="single"/>
        </w:rPr>
        <w:t>Life stages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1D2AAC" w:rsidTr="001D2AAC">
        <w:tc>
          <w:tcPr>
            <w:tcW w:w="3256" w:type="dxa"/>
          </w:tcPr>
          <w:p w:rsidR="001D2AAC" w:rsidRP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D2AAC">
              <w:rPr>
                <w:rFonts w:asciiTheme="minorHAnsi" w:hAnsiTheme="minorHAnsi" w:cstheme="minorHAnsi"/>
                <w:b/>
                <w:sz w:val="28"/>
                <w:szCs w:val="32"/>
              </w:rPr>
              <w:t>Life stage</w:t>
            </w:r>
          </w:p>
        </w:tc>
        <w:tc>
          <w:tcPr>
            <w:tcW w:w="7200" w:type="dxa"/>
          </w:tcPr>
          <w:p w:rsidR="001D2AAC" w:rsidRP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b/>
                <w:sz w:val="28"/>
              </w:rPr>
            </w:pPr>
            <w:r w:rsidRPr="001D2AAC">
              <w:rPr>
                <w:rFonts w:asciiTheme="minorHAnsi" w:hAnsiTheme="minorHAnsi" w:cstheme="minorHAnsi"/>
                <w:b/>
                <w:sz w:val="28"/>
              </w:rPr>
              <w:t xml:space="preserve">Key physical, intellectual, emotional and social changes </w:t>
            </w:r>
          </w:p>
        </w:tc>
      </w:tr>
      <w:tr w:rsidR="001D2AAC" w:rsidTr="001D2AAC">
        <w:tc>
          <w:tcPr>
            <w:tcW w:w="3256" w:type="dxa"/>
          </w:tcPr>
          <w:p w:rsidR="001D2AAC" w:rsidRP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D2AAC">
              <w:rPr>
                <w:rFonts w:asciiTheme="minorHAnsi" w:hAnsiTheme="minorHAnsi" w:cstheme="minorHAnsi"/>
                <w:sz w:val="28"/>
                <w:szCs w:val="28"/>
              </w:rPr>
              <w:t>Infancy (0-2)</w:t>
            </w:r>
          </w:p>
        </w:tc>
        <w:tc>
          <w:tcPr>
            <w:tcW w:w="7200" w:type="dxa"/>
          </w:tcPr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  <w:tr w:rsidR="001D2AAC" w:rsidTr="001D2AAC">
        <w:tc>
          <w:tcPr>
            <w:tcW w:w="3256" w:type="dxa"/>
          </w:tcPr>
          <w:p w:rsidR="001D2AAC" w:rsidRP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D2AAC">
              <w:rPr>
                <w:rFonts w:asciiTheme="minorHAnsi" w:hAnsiTheme="minorHAnsi" w:cstheme="minorHAnsi"/>
                <w:sz w:val="28"/>
                <w:szCs w:val="28"/>
              </w:rPr>
              <w:t>Early childhood (3-8)</w:t>
            </w:r>
          </w:p>
        </w:tc>
        <w:tc>
          <w:tcPr>
            <w:tcW w:w="7200" w:type="dxa"/>
          </w:tcPr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  <w:tr w:rsidR="001D2AAC" w:rsidTr="001D2AAC">
        <w:tc>
          <w:tcPr>
            <w:tcW w:w="3256" w:type="dxa"/>
          </w:tcPr>
          <w:p w:rsidR="001D2AAC" w:rsidRP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D2AAC">
              <w:rPr>
                <w:rFonts w:asciiTheme="minorHAnsi" w:hAnsiTheme="minorHAnsi" w:cstheme="minorHAnsi"/>
                <w:sz w:val="28"/>
                <w:szCs w:val="28"/>
              </w:rPr>
              <w:t>Adolescence (9-18)</w:t>
            </w:r>
          </w:p>
        </w:tc>
        <w:tc>
          <w:tcPr>
            <w:tcW w:w="7200" w:type="dxa"/>
          </w:tcPr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  <w:tr w:rsidR="001D2AAC" w:rsidTr="001D2AAC">
        <w:tc>
          <w:tcPr>
            <w:tcW w:w="3256" w:type="dxa"/>
          </w:tcPr>
          <w:p w:rsidR="001D2AAC" w:rsidRP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  <w:szCs w:val="32"/>
              </w:rPr>
            </w:pPr>
            <w:r w:rsidRPr="001D2AAC">
              <w:rPr>
                <w:rFonts w:asciiTheme="minorHAnsi" w:hAnsiTheme="minorHAnsi" w:cstheme="minorHAnsi"/>
                <w:sz w:val="28"/>
                <w:szCs w:val="32"/>
              </w:rPr>
              <w:lastRenderedPageBreak/>
              <w:t>Early adulthood (19-45)</w:t>
            </w:r>
          </w:p>
        </w:tc>
        <w:tc>
          <w:tcPr>
            <w:tcW w:w="7200" w:type="dxa"/>
          </w:tcPr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  <w:tr w:rsidR="001D2AAC" w:rsidTr="001D2AAC">
        <w:tc>
          <w:tcPr>
            <w:tcW w:w="3256" w:type="dxa"/>
          </w:tcPr>
          <w:p w:rsidR="001D2AAC" w:rsidRP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  <w:szCs w:val="32"/>
              </w:rPr>
            </w:pPr>
            <w:r w:rsidRPr="001D2AAC">
              <w:rPr>
                <w:rFonts w:asciiTheme="minorHAnsi" w:hAnsiTheme="minorHAnsi" w:cstheme="minorHAnsi"/>
                <w:sz w:val="28"/>
                <w:szCs w:val="32"/>
              </w:rPr>
              <w:t>Middle adulthood (46-65)</w:t>
            </w:r>
          </w:p>
        </w:tc>
        <w:tc>
          <w:tcPr>
            <w:tcW w:w="7200" w:type="dxa"/>
          </w:tcPr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  <w:tr w:rsidR="001D2AAC" w:rsidTr="001D2AAC">
        <w:tc>
          <w:tcPr>
            <w:tcW w:w="3256" w:type="dxa"/>
          </w:tcPr>
          <w:p w:rsidR="001D2AAC" w:rsidRP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  <w:szCs w:val="32"/>
              </w:rPr>
            </w:pPr>
            <w:r w:rsidRPr="001D2AAC">
              <w:rPr>
                <w:rFonts w:asciiTheme="minorHAnsi" w:hAnsiTheme="minorHAnsi" w:cstheme="minorHAnsi"/>
                <w:sz w:val="28"/>
                <w:szCs w:val="32"/>
              </w:rPr>
              <w:t>Later adulthood (65+)</w:t>
            </w:r>
          </w:p>
        </w:tc>
        <w:tc>
          <w:tcPr>
            <w:tcW w:w="7200" w:type="dxa"/>
          </w:tcPr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  <w:p w:rsidR="001D2AAC" w:rsidRDefault="001D2AAC" w:rsidP="001446D0">
            <w:pPr>
              <w:tabs>
                <w:tab w:val="left" w:pos="3331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1D2AAC" w:rsidRPr="001D2AAC" w:rsidRDefault="001D2AAC" w:rsidP="001446D0">
      <w:pPr>
        <w:tabs>
          <w:tab w:val="left" w:pos="3331"/>
        </w:tabs>
        <w:rPr>
          <w:rFonts w:asciiTheme="minorHAnsi" w:hAnsiTheme="minorHAnsi" w:cstheme="minorHAnsi"/>
          <w:sz w:val="28"/>
        </w:rPr>
      </w:pPr>
    </w:p>
    <w:sectPr w:rsidR="001D2AAC" w:rsidRPr="001D2AAC" w:rsidSect="006D5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C0"/>
    <w:rsid w:val="000710B7"/>
    <w:rsid w:val="001446D0"/>
    <w:rsid w:val="001A5885"/>
    <w:rsid w:val="001D2AAC"/>
    <w:rsid w:val="00287B87"/>
    <w:rsid w:val="003E7E53"/>
    <w:rsid w:val="006D5FC0"/>
    <w:rsid w:val="0073332B"/>
    <w:rsid w:val="0099798E"/>
    <w:rsid w:val="00D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8FA9"/>
  <w15:chartTrackingRefBased/>
  <w15:docId w15:val="{46127577-2326-4328-8CAD-3C259A8C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5FC0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FC0"/>
    <w:rPr>
      <w:color w:val="0000FF"/>
      <w:u w:val="single"/>
    </w:rPr>
  </w:style>
  <w:style w:type="table" w:styleId="TableGrid">
    <w:name w:val="Table Grid"/>
    <w:basedOn w:val="TableNormal"/>
    <w:uiPriority w:val="39"/>
    <w:rsid w:val="0014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588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oykY_WDY0" TargetMode="External"/><Relationship Id="rId13" Type="http://schemas.openxmlformats.org/officeDocument/2006/relationships/hyperlink" Target="https://player.fm/series/235639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KvcXo3e78g" TargetMode="External"/><Relationship Id="rId12" Type="http://schemas.openxmlformats.org/officeDocument/2006/relationships/hyperlink" Target="https://player.fm/series/24191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z4VO2s01c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EJybH5CZk" TargetMode="External"/><Relationship Id="rId11" Type="http://schemas.openxmlformats.org/officeDocument/2006/relationships/hyperlink" Target="https://www.bbc.co.uk/programmes/p07b4zxb" TargetMode="External"/><Relationship Id="rId5" Type="http://schemas.openxmlformats.org/officeDocument/2006/relationships/hyperlink" Target="https://qualifications.pearson.com/en/qualifications/btec-nationals/health-and-social-care-2016.html" TargetMode="External"/><Relationship Id="rId15" Type="http://schemas.openxmlformats.org/officeDocument/2006/relationships/hyperlink" Target="https://player.fm/series/communication-in-health-and-social-care-audio" TargetMode="External"/><Relationship Id="rId10" Type="http://schemas.openxmlformats.org/officeDocument/2006/relationships/hyperlink" Target="https://www.youtube.com/watch?v=dlBmhPd6y_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hannel4.com/press/news/secret-life-4-year-olds" TargetMode="External"/><Relationship Id="rId14" Type="http://schemas.openxmlformats.org/officeDocument/2006/relationships/hyperlink" Target="https://player.fm/series/lets-talk-about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O'Keeffe</dc:creator>
  <cp:keywords/>
  <dc:description/>
  <cp:lastModifiedBy>Sian O'Keeffe</cp:lastModifiedBy>
  <cp:revision>5</cp:revision>
  <dcterms:created xsi:type="dcterms:W3CDTF">2022-06-17T07:23:00Z</dcterms:created>
  <dcterms:modified xsi:type="dcterms:W3CDTF">2022-06-17T09:23:00Z</dcterms:modified>
</cp:coreProperties>
</file>