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rPr>
          <w:color w:val="000000"/>
          <w:sz w:val="55"/>
          <w:szCs w:val="55"/>
        </w:rPr>
      </w:pPr>
      <w:r>
        <w:rPr>
          <w:color w:val="000000"/>
          <w:sz w:val="72"/>
          <w:szCs w:val="72"/>
        </w:rPr>
        <w:t xml:space="preserve">A-Level Psychology </w:t>
      </w:r>
      <w:r>
        <w:rPr>
          <w:color w:val="000000"/>
          <w:sz w:val="55"/>
          <w:szCs w:val="55"/>
        </w:rPr>
        <w:t xml:space="preserve">Bridging work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3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Welcome to the Psychology department.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The majority of you will not have studied psychology before.  It’s a fascinating subject which impacts every part of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our  lives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. This booklet aims to give you an introduction that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will  let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you see the kind of topics that psychologists study and  some of 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he techniques they use. I hope it gives you a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taste  for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all the excitement and interesting topics to come in your  Psychology A-Level!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You are expected to complete all of this booklet. Please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add  yourself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to the Year 11 Google Classroom where you will be  able to easy access the links that have been provided.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You  can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also type the work if you prefer (although hand written is  just fine)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6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Specification link: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Edexcel specification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19050" distB="19050" distL="19050" distR="19050">
            <wp:extent cx="1621536" cy="2307336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230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Contact: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Mrs </w:t>
      </w:r>
      <w:r>
        <w:rPr>
          <w:rFonts w:ascii="Calibri" w:eastAsia="Calibri" w:hAnsi="Calibri" w:cs="Calibri"/>
          <w:sz w:val="31"/>
          <w:szCs w:val="31"/>
        </w:rPr>
        <w:t>O’Keeffe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ascii="Calibri" w:eastAsia="Calibri" w:hAnsi="Calibri" w:cs="Calibri"/>
          <w:color w:val="000000"/>
          <w:sz w:val="31"/>
          <w:szCs w:val="31"/>
        </w:rPr>
        <w:sectPr w:rsidR="00413131">
          <w:pgSz w:w="11900" w:h="16820"/>
          <w:pgMar w:top="655" w:right="626" w:bottom="0" w:left="659" w:header="0" w:footer="720" w:gutter="0"/>
          <w:pgNumType w:start="1"/>
          <w:cols w:num="2" w:space="720" w:equalWidth="0">
            <w:col w:w="5320" w:space="0"/>
            <w:col w:w="5320" w:space="0"/>
          </w:cols>
        </w:sectPr>
      </w:pPr>
      <w:r>
        <w:rPr>
          <w:rFonts w:ascii="Calibri" w:eastAsia="Calibri" w:hAnsi="Calibri" w:cs="Calibri"/>
          <w:sz w:val="31"/>
          <w:szCs w:val="31"/>
        </w:rPr>
        <w:t>s.okeeffe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@bishopwalsh.net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1" w:line="255" w:lineRule="auto"/>
        <w:ind w:left="720" w:right="346" w:firstLine="120"/>
        <w:rPr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https://qualifications.pearson.com/en/qualifications/edexcel-a-levels/psychology-2015.html</w:t>
      </w:r>
      <w:r>
        <w:rPr>
          <w:rFonts w:ascii="Calibri" w:eastAsia="Calibri" w:hAnsi="Calibri" w:cs="Calibri"/>
          <w:noProof/>
          <w:color w:val="0563C1"/>
          <w:sz w:val="24"/>
          <w:szCs w:val="24"/>
          <w:u w:val="single"/>
        </w:rPr>
        <w:lastRenderedPageBreak/>
        <w:drawing>
          <wp:inline distT="19050" distB="19050" distL="19050" distR="19050">
            <wp:extent cx="6659880" cy="2424684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424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0"/>
          <w:szCs w:val="40"/>
        </w:rPr>
        <w:t xml:space="preserve">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720" w:right="3837"/>
        <w:rPr>
          <w:color w:val="000000"/>
          <w:sz w:val="36"/>
          <w:szCs w:val="36"/>
        </w:rPr>
        <w:sectPr w:rsidR="00413131">
          <w:type w:val="continuous"/>
          <w:pgSz w:w="11900" w:h="16820"/>
          <w:pgMar w:top="655" w:right="345" w:bottom="0" w:left="0" w:header="0" w:footer="720" w:gutter="0"/>
          <w:cols w:space="720" w:equalWidth="0">
            <w:col w:w="11554" w:space="0"/>
          </w:cols>
        </w:sect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t xml:space="preserve">What will you study?  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ind w:left="106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lastRenderedPageBreak/>
        <w:t>Paper 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63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Foundations in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5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 areas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Social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Cognitive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Biological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Learning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One exam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hours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35% of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7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qualification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1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Paper 2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51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Applications of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801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47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Two areas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8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Clinical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77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Criminological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 w:line="240" w:lineRule="auto"/>
        <w:ind w:left="48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One exam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9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hours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right="8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35% of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7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qualification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right="706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lastRenderedPageBreak/>
        <w:t>Paper 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75" w:lineRule="auto"/>
        <w:ind w:left="864" w:right="329" w:firstLine="1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Psychological Skills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Three areas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37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Methods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right="3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Synoptic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6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review of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92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studies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right="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Issues and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8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debates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8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One exam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hours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right="5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30% of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336"/>
        <w:jc w:val="right"/>
        <w:rPr>
          <w:color w:val="000000"/>
          <w:sz w:val="28"/>
          <w:szCs w:val="28"/>
        </w:rPr>
        <w:sectPr w:rsidR="00413131">
          <w:type w:val="continuous"/>
          <w:pgSz w:w="11900" w:h="16820"/>
          <w:pgMar w:top="655" w:right="912" w:bottom="0" w:left="810" w:header="0" w:footer="720" w:gutter="0"/>
          <w:cols w:num="3" w:space="720" w:equalWidth="0">
            <w:col w:w="3400" w:space="0"/>
            <w:col w:w="3400" w:space="0"/>
            <w:col w:w="3400" w:space="0"/>
          </w:cols>
        </w:sectPr>
      </w:pPr>
      <w:r>
        <w:rPr>
          <w:color w:val="000000"/>
          <w:sz w:val="28"/>
          <w:szCs w:val="28"/>
        </w:rPr>
        <w:t xml:space="preserve">qualification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237" w:lineRule="auto"/>
        <w:ind w:left="630" w:right="566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Psychology bridging work Google  Classroom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3713455</wp:posOffset>
            </wp:positionH>
            <wp:positionV relativeFrom="paragraph">
              <wp:posOffset>38227</wp:posOffset>
            </wp:positionV>
            <wp:extent cx="3246121" cy="2362200"/>
            <wp:effectExtent l="0" t="0" r="0" b="0"/>
            <wp:wrapSquare wrapText="left" distT="19050" distB="19050" distL="19050" distR="1905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121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40" w:right="5789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Please add yourself to the Year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11  to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12 Google Classroom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155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Code: </w:t>
      </w:r>
      <w:r>
        <w:rPr>
          <w:color w:val="B80672"/>
          <w:sz w:val="33"/>
          <w:szCs w:val="33"/>
          <w:shd w:val="clear" w:color="auto" w:fill="FFFFFF"/>
        </w:rPr>
        <w:t>g5ftvqk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8" w:line="24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40"/>
          <w:szCs w:val="40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40"/>
          <w:szCs w:val="40"/>
        </w:rPr>
        <w:t xml:space="preserve">Recommended resources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right="4586"/>
        <w:jc w:val="right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Things to read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59" w:lineRule="auto"/>
        <w:ind w:left="553" w:right="115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Below is the link to a number of magazine articles which looks at recent research on all topic areas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 psychology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553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https://www.hoddereducation.co.uk/magazines/magazines-extras/psychology-review-extras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0" w:lineRule="auto"/>
        <w:ind w:left="536" w:right="322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Psychopathy Test by Jon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Ronson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Jon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Ronson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is a journalist who investigates the nature of a psychopath.  He questions the validity of testing them and suggests there may be many psychopaths in society who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are  functioning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non-criminal.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59" w:lineRule="auto"/>
        <w:ind w:left="544" w:right="439" w:firstLine="1"/>
        <w:rPr>
          <w:rFonts w:ascii="Calibri" w:eastAsia="Calibri" w:hAnsi="Calibri" w:cs="Calibri"/>
          <w:color w:val="000000"/>
          <w:sz w:val="24"/>
          <w:szCs w:val="24"/>
        </w:rPr>
        <w:sectPr w:rsidR="00413131">
          <w:type w:val="continuous"/>
          <w:pgSz w:w="11900" w:h="16820"/>
          <w:pgMar w:top="655" w:right="345" w:bottom="0" w:left="0" w:header="0" w:footer="720" w:gutter="0"/>
          <w:cols w:space="720" w:equalWidth="0">
            <w:col w:w="11554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Opening Skinner’s Box by Lauren Slater. Brilliant short summaries of some of the most famous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psychological  studies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Some of which we study in our course.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rPr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31"/>
          <w:szCs w:val="31"/>
        </w:rPr>
        <w:t xml:space="preserve">Things to watch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2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 Identical Strangers Available on 4</w:t>
      </w:r>
      <w:proofErr w:type="gramStart"/>
      <w:r>
        <w:rPr>
          <w:color w:val="000000"/>
          <w:sz w:val="24"/>
          <w:szCs w:val="24"/>
        </w:rPr>
        <w:t>OD  and</w:t>
      </w:r>
      <w:proofErr w:type="gramEnd"/>
      <w:r>
        <w:rPr>
          <w:color w:val="000000"/>
          <w:sz w:val="24"/>
          <w:szCs w:val="24"/>
        </w:rPr>
        <w:t xml:space="preserve"> Netflix. A documentary based on Triplets </w:t>
      </w:r>
      <w:proofErr w:type="gramStart"/>
      <w:r>
        <w:rPr>
          <w:color w:val="000000"/>
          <w:sz w:val="24"/>
          <w:szCs w:val="24"/>
        </w:rPr>
        <w:t>who  were</w:t>
      </w:r>
      <w:proofErr w:type="gramEnd"/>
      <w:r>
        <w:rPr>
          <w:color w:val="000000"/>
          <w:sz w:val="24"/>
          <w:szCs w:val="24"/>
        </w:rPr>
        <w:t xml:space="preserve"> separated at birth. Relates to the </w:t>
      </w:r>
      <w:proofErr w:type="gramStart"/>
      <w:r>
        <w:rPr>
          <w:color w:val="000000"/>
          <w:sz w:val="24"/>
          <w:szCs w:val="24"/>
        </w:rPr>
        <w:t>nature  nurture</w:t>
      </w:r>
      <w:proofErr w:type="gramEnd"/>
      <w:r>
        <w:rPr>
          <w:color w:val="000000"/>
          <w:sz w:val="24"/>
          <w:szCs w:val="24"/>
        </w:rPr>
        <w:t xml:space="preserve"> debate.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Stanford prison experiment A film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depicting the famous prison study that we’ll </w:t>
      </w:r>
      <w:proofErr w:type="gramStart"/>
      <w:r>
        <w:rPr>
          <w:color w:val="000000"/>
          <w:sz w:val="24"/>
          <w:szCs w:val="24"/>
        </w:rPr>
        <w:t>learn  about</w:t>
      </w:r>
      <w:proofErr w:type="gramEnd"/>
      <w:r>
        <w:rPr>
          <w:color w:val="000000"/>
          <w:sz w:val="24"/>
          <w:szCs w:val="24"/>
        </w:rPr>
        <w:t xml:space="preserve"> in our first topic in social psychology.  The Experiment A film depicting the </w:t>
      </w:r>
      <w:proofErr w:type="gramStart"/>
      <w:r>
        <w:rPr>
          <w:color w:val="000000"/>
          <w:sz w:val="24"/>
          <w:szCs w:val="24"/>
        </w:rPr>
        <w:t>famous  psychologist</w:t>
      </w:r>
      <w:proofErr w:type="gramEnd"/>
      <w:r>
        <w:rPr>
          <w:color w:val="000000"/>
          <w:sz w:val="24"/>
          <w:szCs w:val="24"/>
        </w:rPr>
        <w:t xml:space="preserve"> Stanley Milgram that we’ll learn  about in our first topic in social psychology.  One flew over the</w:t>
      </w:r>
      <w:r>
        <w:rPr>
          <w:color w:val="000000"/>
          <w:sz w:val="24"/>
          <w:szCs w:val="24"/>
        </w:rPr>
        <w:t xml:space="preserve"> cuckoo’s nest Useful for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psychopathology and definitions of abnormality.  Beautiful mind Useful for psychopathology </w:t>
      </w:r>
      <w:proofErr w:type="gramStart"/>
      <w:r>
        <w:rPr>
          <w:color w:val="000000"/>
          <w:sz w:val="24"/>
          <w:szCs w:val="24"/>
        </w:rPr>
        <w:t>and  schizophrenia</w:t>
      </w:r>
      <w:proofErr w:type="gramEnd"/>
      <w:r>
        <w:rPr>
          <w:color w:val="000000"/>
          <w:sz w:val="24"/>
          <w:szCs w:val="24"/>
        </w:rPr>
        <w:t xml:space="preserve"> topics.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59" w:lineRule="auto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https://www.bbc.co.uk/iplayer/episode/p082bxzn/stacey </w:t>
      </w:r>
      <w:proofErr w:type="spellStart"/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dooley</w:t>
      </w:r>
      <w:proofErr w:type="spellEnd"/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-on-the-psych-ward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Zimbardo Ted Talk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https://www.ted.com/talks/philip_zimbardo_the_psychology _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evil?language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=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Great to get you thinking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about “what  is evil?” for our social psychology topic.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63" w:lineRule="auto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Introduction to Psychology You tube videos</w:t>
      </w:r>
      <w:r>
        <w:rPr>
          <w:rFonts w:ascii="Calibri" w:eastAsia="Calibri" w:hAnsi="Calibri" w:cs="Calibri"/>
          <w:b/>
          <w:i/>
          <w:color w:val="000000"/>
          <w:sz w:val="31"/>
          <w:szCs w:val="31"/>
        </w:rPr>
        <w:t xml:space="preserve">: </w:t>
      </w:r>
      <w:r>
        <w:rPr>
          <w:rFonts w:ascii="Calibri" w:eastAsia="Calibri" w:hAnsi="Calibri" w:cs="Calibri"/>
          <w:color w:val="0563C1"/>
          <w:u w:val="single"/>
        </w:rPr>
        <w:t>https://www.youtube.com/watch?v=vo4pMVb0R6M&amp;list=PLNo419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563C1"/>
          <w:u w:val="single"/>
        </w:rPr>
        <w:t>yvwUDDuGEekLWgdlJPUA3WOV</w:t>
      </w:r>
      <w:r>
        <w:rPr>
          <w:rFonts w:ascii="Calibri" w:eastAsia="Calibri" w:hAnsi="Calibri" w:cs="Calibri"/>
          <w:color w:val="0563C1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rPr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563C1"/>
        </w:rPr>
        <w:t xml:space="preserve"> </w:t>
      </w:r>
      <w:r>
        <w:rPr>
          <w:b/>
          <w:color w:val="000000"/>
          <w:sz w:val="31"/>
          <w:szCs w:val="31"/>
        </w:rPr>
        <w:t xml:space="preserve">Things to listen to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4" w:line="261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BBC4s “I hear voices” BBC Sounds – ‘I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hear  voices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’ about a woman’s experience of  schizophrenia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https://www.bbc.co.uk/programmes/p05q 82d8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1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BBC4s All in the mind series All in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mind  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impact of psychological research on  our lives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62" w:lineRule="auto"/>
        <w:rPr>
          <w:rFonts w:ascii="Calibri" w:eastAsia="Calibri" w:hAnsi="Calibri" w:cs="Calibri"/>
          <w:color w:val="000000"/>
          <w:sz w:val="24"/>
          <w:szCs w:val="24"/>
        </w:rPr>
        <w:sectPr w:rsidR="00413131">
          <w:type w:val="continuous"/>
          <w:pgSz w:w="11900" w:h="16820"/>
          <w:pgMar w:top="655" w:right="409" w:bottom="0" w:left="474" w:header="0" w:footer="720" w:gutter="0"/>
          <w:cols w:num="2" w:space="720" w:equalWidth="0">
            <w:col w:w="5520" w:space="0"/>
            <w:col w:w="5520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https://www.bbc.co.uk/programmes/b03h vx74 BBC4s All in the mind series All in the  mind - how attitudes to mental health  ha</w:t>
      </w:r>
      <w:r>
        <w:rPr>
          <w:rFonts w:ascii="Calibri" w:eastAsia="Calibri" w:hAnsi="Calibri" w:cs="Calibri"/>
          <w:color w:val="000000"/>
          <w:sz w:val="24"/>
          <w:szCs w:val="24"/>
        </w:rPr>
        <w:t>ve changed over the last 25 years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49"/>
        <w:jc w:val="right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lastRenderedPageBreak/>
        <w:t xml:space="preserve">Tasks to complete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1 What is psychology?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68" w:lineRule="auto"/>
        <w:ind w:left="719" w:right="430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Ask three people have not studied psychology what psychology is? Record their responses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 _______________________________________________________________________________________ _______________________________________________________________________________________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 _______________________________________________________________________________________ _______________________________________________________________________________________ 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 _______________________________________________________________________________________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 w:line="397" w:lineRule="auto"/>
        <w:ind w:left="738" w:right="2003" w:firstLine="1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Using the links below provide a detailed answer to what the study of psychology involves? 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https://www.bps.org.uk/public/what-i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s-psychology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Research the following careers in psychology summarising each one in around 150 words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Clinical psychologist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Forensic psychologist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Health psychologist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738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https://www.careerexplorer.com/careers/forensic-psychologist/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38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https://www.prospects.ac.uk/job-profiles/clinical-psychologist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38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https://www.healthcareers.nhs.uk/explore-roles/psychological-therapies/roles/health-psychologist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745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What does the study of psychology involve?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65" w:lineRule="auto"/>
        <w:ind w:left="719" w:right="43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719" w:right="39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 _______________________________________________________________________________________ </w:t>
      </w:r>
    </w:p>
    <w:p w:rsidR="003841E4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725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3841E4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725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725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lastRenderedPageBreak/>
        <w:t xml:space="preserve">Roles of a clinical, forensic and health psychologist?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366" w:lineRule="auto"/>
        <w:ind w:left="719" w:right="4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 _______________________________________________________________________________________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2 Introduction to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Watch the TED talk and choose 3 myths to describe and explain how they have been debunked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4" w:lineRule="auto"/>
        <w:ind w:left="730" w:right="409" w:firstLine="7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https://www.ted.com/talks/ben_ambridge_10_myths_about_psychology_debunked/transcript?language=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en#t-388796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6" w:lineRule="auto"/>
        <w:ind w:left="719" w:right="43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719" w:right="39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 _______________________________________________________________________________________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3 Topics of study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95" w:lineRule="auto"/>
        <w:ind w:left="738" w:right="2077" w:firstLine="1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Using the link below research and take notes on 5 different areas that you find interesting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https://www.bps.org.uk/public/a-z-of-psychology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83" w:lineRule="auto"/>
        <w:ind w:left="719" w:right="4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_______________________________________________________________________________________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9050" distB="19050" distL="19050" distR="19050">
            <wp:extent cx="5199888" cy="1946148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9888" cy="1946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 _______________________________________________________________________________________ _______________________________________________________________________________________ 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 _______________________________________________________________________________________ _______________________________________________________________________________________ 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 _______________________________________________________________________________________ _______________________________________________________________________________________ 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365" w:lineRule="auto"/>
        <w:ind w:left="719" w:right="4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719" w:right="3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 _______________________________________________________________________________________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4 Ethics in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63" w:lineRule="auto"/>
        <w:ind w:left="723" w:right="516" w:firstLin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What are ethics and why do we study them in Psychology? In Britain, ethical guidelines for research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are  published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by the British Psychological Society (BPS). The purpose of these codes of conduct is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protect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participants of the research, the reputa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of psychology and psychologists themselves.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 Psychology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 will learn about six different ethical guidelines. These are things that Psychologists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should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follow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when conducting studies.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2883256</wp:posOffset>
            </wp:positionH>
            <wp:positionV relativeFrom="paragraph">
              <wp:posOffset>908431</wp:posOffset>
            </wp:positionV>
            <wp:extent cx="3380232" cy="2170176"/>
            <wp:effectExtent l="0" t="0" r="0" b="0"/>
            <wp:wrapSquare wrapText="left" distT="19050" distB="19050" distL="19050" distR="1905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2170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7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six guidelines are as follows: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7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Protection from Ha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rm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Right to Withdraw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Confidentiality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Informed Consent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Debriefing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Deception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1" w:lineRule="auto"/>
        <w:ind w:left="738" w:right="948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Watch the following video to gain a brief understanding of why ethics are important. There 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other  resources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too. Complete the table defining the 6 ethical guidelines.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793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https://www.youtube.com/watch?v=kpZHkr9_8Gc</w:t>
      </w:r>
    </w:p>
    <w:tbl>
      <w:tblPr>
        <w:tblStyle w:val="a"/>
        <w:tblW w:w="1045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912"/>
      </w:tblGrid>
      <w:tr w:rsidR="00413131">
        <w:trPr>
          <w:trHeight w:val="400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Guideline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>Description</w:t>
            </w:r>
          </w:p>
        </w:tc>
      </w:tr>
      <w:tr w:rsidR="00413131">
        <w:trPr>
          <w:trHeight w:val="176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Informed consent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413131">
        <w:trPr>
          <w:trHeight w:val="1475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Right to withdraw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45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7912"/>
      </w:tblGrid>
      <w:tr w:rsidR="00413131">
        <w:trPr>
          <w:trHeight w:val="302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13131">
        <w:trPr>
          <w:trHeight w:val="176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Confidentiality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413131">
        <w:trPr>
          <w:trHeight w:val="2354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Protection from  </w:t>
            </w:r>
          </w:p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harm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413131">
        <w:trPr>
          <w:trHeight w:val="2059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Debrief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413131">
        <w:trPr>
          <w:trHeight w:val="176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Deception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5 Unethical studies in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1" w:lineRule="auto"/>
        <w:ind w:left="729" w:right="358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Some of the most fascinating and useful studies in psychology are the most unethical. Research 3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unethical  studies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Give details about the study and give reasons about why they are unethical?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66" w:lineRule="auto"/>
        <w:ind w:left="719" w:right="38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 _______________________________________________________________________________________ _______________________________________________________________________________________ 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 _______________________________________________________________________________________  _______________________________________________________________________________________ 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 _______________________________________________________________________________________ _______________________________________________________________________________________ 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 _______________________________________________________________________________________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719" w:right="3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6 Studies in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720"/>
        <w:rPr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Study: Dr Money, the case of David Reimer. The boy who became a girl.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8" w:line="242" w:lineRule="auto"/>
        <w:ind w:left="730" w:right="493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In psychology we look at a range of different studies to investigate behaviours. This study investigates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case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David Reimer. David was born male and given the name Bruce. However, due to a tragic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accident  David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was brought up as a girl. Watch the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ocumentary on this case and answer the questions below.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888644</wp:posOffset>
            </wp:positionH>
            <wp:positionV relativeFrom="paragraph">
              <wp:posOffset>-2906140</wp:posOffset>
            </wp:positionV>
            <wp:extent cx="4468368" cy="3316224"/>
            <wp:effectExtent l="0" t="0" r="0" b="0"/>
            <wp:wrapSquare wrapText="bothSides" distT="19050" distB="19050" distL="19050" distR="1905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3316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3" w:lineRule="auto"/>
        <w:ind w:left="1451" w:right="495" w:hanging="3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Was his study ethical? Why / why not? Use your knowledge from your task in Activity number 4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answer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this question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75" w:lineRule="auto"/>
        <w:ind w:left="738" w:right="2233" w:firstLine="355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How does this study support the argument that nurture cannot overturn nature. 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https://www.youtube.com/watch?v=9LQBcAVghu4&amp;t=279s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366" w:lineRule="auto"/>
        <w:ind w:left="719" w:right="4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 _______________________________________________________________________________________ _______________________________________________________________________________________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719" w:right="3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 _______________________________________________________________________________________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7 Theories in psychology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723" w:right="366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will study four different schools of psychol</w:t>
      </w:r>
      <w:r>
        <w:rPr>
          <w:rFonts w:ascii="Calibri" w:eastAsia="Calibri" w:hAnsi="Calibri" w:cs="Calibri"/>
          <w:color w:val="000000"/>
        </w:rPr>
        <w:t xml:space="preserve">ogy in Year 12. Behaviour is explained differently by </w:t>
      </w:r>
      <w:proofErr w:type="gramStart"/>
      <w:r>
        <w:rPr>
          <w:rFonts w:ascii="Calibri" w:eastAsia="Calibri" w:hAnsi="Calibri" w:cs="Calibri"/>
          <w:color w:val="000000"/>
        </w:rPr>
        <w:t>psychologists  from</w:t>
      </w:r>
      <w:proofErr w:type="gramEnd"/>
      <w:r>
        <w:rPr>
          <w:rFonts w:ascii="Calibri" w:eastAsia="Calibri" w:hAnsi="Calibri" w:cs="Calibri"/>
          <w:color w:val="000000"/>
        </w:rPr>
        <w:t xml:space="preserve"> each approach. For example - are you born with a personality or are personalities a product of our environment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Social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Cognitive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Biological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Learning Theories/Behaviour Approach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7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Cognitive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1" w:lineRule="auto"/>
        <w:ind w:left="724" w:right="676" w:firstLine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Cognitive psychology involves the study of internal mental processes—all of the things that go 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inside  your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brain, including perception, thinking, memory, attention, language, problem-solving, and learning.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3" w:lineRule="auto"/>
        <w:ind w:left="738" w:right="688" w:hanging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assumption of cognitive psychology is tha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the mind operates in a similar way to how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computer  processes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information. This processing takes place in the form of thoughts, and uses cognitive ‘models’.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2" w:lineRule="auto"/>
        <w:ind w:left="735" w:right="619" w:hanging="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There are numerous practical applications for this cognitive research, such as providing help coping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with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memory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disorders, increasing decision-making accuracy, finding ways to help people recover from brain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injury, treating learning disorders, and struc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turing educational curricula to enhance learning.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2" w:lineRule="auto"/>
        <w:ind w:left="737" w:right="516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Learning more about how people think and process information not only helps researchers gain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deeper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understanding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of how the human brain works, but it allows psychologists to develop new ways of helping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people deal with psychological difficulties.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3" w:lineRule="auto"/>
        <w:ind w:left="723" w:right="405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For example, by recognizing that attention is both a selective and limited resource, psychologists 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able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come up with solutions that make it easier for people with attentional difficulties to improve t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heir focus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concentration.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2" w:lineRule="auto"/>
        <w:ind w:left="730" w:right="451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Findings from cognitive psychology have also improved our understanding of how people form, store,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recall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memories. By knowing more about how these processes work, psychologists can develop new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ways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helping people improve their memories and combat potential memory problems.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3" w:lineRule="auto"/>
        <w:ind w:left="730" w:right="351" w:firstLine="9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For example, psychologists have found that while your short-term memory is quite short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limited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lasting just 20 to 30 seconds and capable of holding between five and nine items), rehearsal strategies can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improve the chances that information will be transferred to long-term memory, which is much more stable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and durable.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5"/>
        <w:jc w:val="right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The multi-store model of mem</w:t>
      </w:r>
      <w:r>
        <w:rPr>
          <w:color w:val="000000"/>
          <w:sz w:val="31"/>
          <w:szCs w:val="31"/>
        </w:rPr>
        <w:t>ory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1416"/>
        <w:jc w:val="right"/>
        <w:rPr>
          <w:color w:val="000000"/>
          <w:sz w:val="31"/>
          <w:szCs w:val="31"/>
        </w:rPr>
      </w:pPr>
      <w:r>
        <w:rPr>
          <w:noProof/>
          <w:color w:val="000000"/>
          <w:sz w:val="31"/>
          <w:szCs w:val="31"/>
        </w:rPr>
        <w:drawing>
          <wp:inline distT="19050" distB="19050" distL="19050" distR="19050">
            <wp:extent cx="5437632" cy="281178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632" cy="281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Using this website answer the following questions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38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https://www.simplypsychology.org/multi-store.html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What are the three main stores in the multi-store model of memory?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364" w:lineRule="auto"/>
        <w:ind w:left="719" w:right="43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What are the three ways in which we encode information?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364" w:lineRule="auto"/>
        <w:ind w:left="719" w:right="4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What is the capacity of STM?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4" w:lineRule="auto"/>
        <w:ind w:left="719" w:right="4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0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What is the duration of STM?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364" w:lineRule="auto"/>
        <w:ind w:left="719" w:right="43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Explain two strengths of the multi-store model of memory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719" w:right="3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0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Explain two weaknesses of the multi-store model of memory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719" w:right="3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___________________________________________________________________________ _____________________________________________________________________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______ ___________________________________________________________________________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ind w:left="727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Memory in the real world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Using the link below, describe why is our memory sometimes unreliable?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38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https://www.psychologywizard.net/multi-store-model-ao1-ao2-ao3.html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5" w:lineRule="auto"/>
        <w:ind w:left="719" w:right="43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8 Biological psychology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735" w:right="1066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Research the work of biological psychology. What are the areas of study? What behaviours are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they  interested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in? What research methods do they use?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5" w:lineRule="auto"/>
        <w:ind w:left="719" w:right="43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Task 9 Debates in Psychology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730" w:right="404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psychology there are lots of debates, one of the biggest and most controversial is whether psychology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is  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science. Most people assume Psychology is an easy or ‘soft’ subject which cannot possibly be a science.  But is it?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3" w:lineRule="auto"/>
        <w:ind w:left="728" w:right="1136" w:firstLine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It is your job to come to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conclusion as to whether or not Psychology IS a hard science.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Research  arguments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for and against Psychology as a Science and produce a debate on this.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3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Consider: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The Subject Content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Research Methods Used</w:t>
      </w:r>
    </w:p>
    <w:tbl>
      <w:tblPr>
        <w:tblStyle w:val="a1"/>
        <w:tblW w:w="1045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8"/>
        <w:gridCol w:w="5230"/>
      </w:tblGrid>
      <w:tr w:rsidR="00413131">
        <w:trPr>
          <w:trHeight w:val="693"/>
        </w:trPr>
        <w:tc>
          <w:tcPr>
            <w:tcW w:w="5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Evidence for psychology is a science 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38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52" w:right="466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Evidence for psychology not being a  science</w:t>
            </w:r>
          </w:p>
        </w:tc>
      </w:tr>
      <w:tr w:rsidR="00413131">
        <w:trPr>
          <w:trHeight w:val="10266"/>
        </w:trPr>
        <w:tc>
          <w:tcPr>
            <w:tcW w:w="5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131" w:rsidRDefault="00413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3131" w:rsidRDefault="004131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Task 10 Methodology – Can you handle the data?  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ind w:right="3378"/>
        <w:jc w:val="right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Answer the exam questions below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right="473"/>
        <w:jc w:val="right"/>
        <w:rPr>
          <w:rFonts w:ascii="Calibri" w:eastAsia="Calibri" w:hAnsi="Calibri" w:cs="Calibri"/>
          <w:color w:val="000000"/>
          <w:sz w:val="31"/>
          <w:szCs w:val="31"/>
        </w:rPr>
        <w:sectPr w:rsidR="00413131">
          <w:type w:val="continuous"/>
          <w:pgSz w:w="11900" w:h="16820"/>
          <w:pgMar w:top="655" w:right="345" w:bottom="0" w:left="0" w:header="0" w:footer="720" w:gutter="0"/>
          <w:cols w:space="720" w:equalWidth="0">
            <w:col w:w="11554" w:space="0"/>
          </w:cols>
        </w:sectPr>
      </w:pPr>
      <w:r>
        <w:rPr>
          <w:rFonts w:ascii="Calibri" w:eastAsia="Calibri" w:hAnsi="Calibri" w:cs="Calibri"/>
          <w:noProof/>
          <w:color w:val="000000"/>
          <w:sz w:val="31"/>
          <w:szCs w:val="31"/>
        </w:rPr>
        <w:lastRenderedPageBreak/>
        <w:drawing>
          <wp:inline distT="19050" distB="19050" distL="19050" distR="19050">
            <wp:extent cx="6579108" cy="5757671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9108" cy="5757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noProof/>
          <w:color w:val="000000"/>
          <w:sz w:val="31"/>
          <w:szCs w:val="31"/>
        </w:rPr>
        <w:lastRenderedPageBreak/>
        <w:drawing>
          <wp:inline distT="19050" distB="19050" distL="19050" distR="19050">
            <wp:extent cx="6646164" cy="4730496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164" cy="4730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31"/>
          <w:szCs w:val="31"/>
        </w:rPr>
        <w:t>z</w:t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199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noProof/>
          <w:color w:val="000000"/>
          <w:sz w:val="31"/>
          <w:szCs w:val="31"/>
        </w:rPr>
        <w:drawing>
          <wp:inline distT="19050" distB="19050" distL="19050" distR="19050">
            <wp:extent cx="6486144" cy="4495800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3131" w:rsidRDefault="003841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noProof/>
          <w:color w:val="000000"/>
          <w:sz w:val="31"/>
          <w:szCs w:val="31"/>
        </w:rPr>
        <w:lastRenderedPageBreak/>
        <w:drawing>
          <wp:inline distT="19050" distB="19050" distL="19050" distR="19050">
            <wp:extent cx="6819900" cy="2801112"/>
            <wp:effectExtent l="0" t="0" r="0" b="0"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2801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  <w:sz w:val="31"/>
          <w:szCs w:val="31"/>
        </w:rPr>
        <w:drawing>
          <wp:inline distT="19050" distB="19050" distL="19050" distR="19050">
            <wp:extent cx="6553200" cy="497890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978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3131">
      <w:type w:val="continuous"/>
      <w:pgSz w:w="11900" w:h="16820"/>
      <w:pgMar w:top="655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1"/>
    <w:rsid w:val="003841E4"/>
    <w:rsid w:val="004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D419"/>
  <w15:docId w15:val="{31F68C14-D051-4028-AE55-016C86D9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</Company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O'Keeffe</dc:creator>
  <cp:lastModifiedBy>Sian O'Keeffe</cp:lastModifiedBy>
  <cp:revision>2</cp:revision>
  <dcterms:created xsi:type="dcterms:W3CDTF">2022-06-15T12:41:00Z</dcterms:created>
  <dcterms:modified xsi:type="dcterms:W3CDTF">2022-06-15T12:41:00Z</dcterms:modified>
</cp:coreProperties>
</file>